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901"/>
        <w:tblW w:w="0" w:type="auto"/>
        <w:tblBorders>
          <w:bottom w:val="single" w:sz="4" w:space="0" w:color="0000FF"/>
        </w:tblBorders>
        <w:tblLook w:val="01E0"/>
      </w:tblPr>
      <w:tblGrid>
        <w:gridCol w:w="1069"/>
        <w:gridCol w:w="7651"/>
      </w:tblGrid>
      <w:tr w:rsidR="008216DE" w:rsidRPr="00C131C0">
        <w:trPr>
          <w:trHeight w:val="1090"/>
        </w:trPr>
        <w:tc>
          <w:tcPr>
            <w:tcW w:w="1069" w:type="dxa"/>
            <w:tcBorders>
              <w:bottom w:val="single" w:sz="4" w:space="0" w:color="0000FF"/>
            </w:tcBorders>
          </w:tcPr>
          <w:p w:rsidR="008216DE" w:rsidRDefault="008216DE" w:rsidP="0001568C">
            <w:pPr>
              <w:jc w:val="center"/>
              <w:rPr>
                <w:rFonts w:cs="Times New Roman"/>
              </w:rPr>
            </w:pPr>
            <w:r w:rsidRPr="00597F97">
              <w:rPr>
                <w:rFonts w:ascii="Comic Sans MS" w:hAnsi="Comic Sans MS" w:cs="Comic Sans MS"/>
                <w:b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55.5pt">
                  <v:imagedata r:id="rId6" o:title=""/>
                </v:shape>
              </w:pict>
            </w:r>
          </w:p>
        </w:tc>
        <w:tc>
          <w:tcPr>
            <w:tcW w:w="7651" w:type="dxa"/>
            <w:tcBorders>
              <w:bottom w:val="single" w:sz="4" w:space="0" w:color="0000FF"/>
            </w:tcBorders>
          </w:tcPr>
          <w:p w:rsidR="008216DE" w:rsidRPr="00C131C0" w:rsidRDefault="008216DE" w:rsidP="00DE5DB9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  <w:p w:rsidR="008216DE" w:rsidRPr="00853CBC" w:rsidRDefault="008216DE" w:rsidP="00DE5DB9">
            <w:pPr>
              <w:tabs>
                <w:tab w:val="left" w:pos="2080"/>
              </w:tabs>
              <w:rPr>
                <w:rFonts w:ascii="Trebuchet MS" w:hAnsi="Trebuchet MS" w:cs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 xml:space="preserve">        </w:t>
            </w:r>
          </w:p>
          <w:p w:rsidR="008216DE" w:rsidRPr="00853CBC" w:rsidRDefault="008216DE" w:rsidP="00DE5DB9">
            <w:pPr>
              <w:tabs>
                <w:tab w:val="left" w:pos="2080"/>
              </w:tabs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853CBC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Agrupamento Vertical de Escolas Ordem de Sant’Iago</w:t>
            </w:r>
          </w:p>
        </w:tc>
      </w:tr>
    </w:tbl>
    <w:p w:rsidR="008216DE" w:rsidRDefault="008216DE" w:rsidP="00DE5DB9">
      <w:pPr>
        <w:pStyle w:val="BodyText"/>
        <w:ind w:right="-994"/>
        <w:rPr>
          <w:rFonts w:ascii="Trebuchet MS" w:eastAsia="SimSun" w:hAnsi="Trebuchet MS"/>
          <w:b/>
          <w:bCs/>
          <w:sz w:val="24"/>
          <w:szCs w:val="24"/>
          <w:lang w:eastAsia="zh-CN"/>
        </w:rPr>
      </w:pPr>
      <w:r>
        <w:rPr>
          <w:noProof/>
        </w:rPr>
        <w:pict>
          <v:shape id="Imagem 4" o:spid="_x0000_s1026" type="#_x0000_t75" alt="Digital_PT_MEC_4C_H_FC" style="position:absolute;left:0;text-align:left;margin-left:171pt;margin-top:-26.25pt;width:135.9pt;height:45.2pt;z-index:251658240;visibility:visible;mso-position-horizontal-relative:text;mso-position-vertical-relative:text">
            <v:imagedata r:id="rId7" o:title=""/>
          </v:shape>
        </w:pict>
      </w:r>
    </w:p>
    <w:p w:rsidR="008216DE" w:rsidRPr="0065134C" w:rsidRDefault="008216DE" w:rsidP="00DE5DB9">
      <w:pPr>
        <w:pStyle w:val="BodyText"/>
        <w:ind w:right="-994"/>
        <w:rPr>
          <w:b/>
          <w:bCs/>
          <w:sz w:val="20"/>
          <w:szCs w:val="20"/>
        </w:rPr>
      </w:pPr>
      <w:r w:rsidRPr="0065134C">
        <w:rPr>
          <w:rFonts w:ascii="Trebuchet MS" w:eastAsia="SimSun" w:hAnsi="Trebuchet MS" w:cs="Trebuchet MS"/>
          <w:b/>
          <w:bCs/>
          <w:sz w:val="24"/>
          <w:szCs w:val="24"/>
          <w:lang w:eastAsia="zh-CN"/>
        </w:rPr>
        <w:t xml:space="preserve">Calendarização da avaliação dos docentes- QE, QZP </w:t>
      </w:r>
      <w:r>
        <w:rPr>
          <w:rFonts w:ascii="Trebuchet MS" w:eastAsia="SimSun" w:hAnsi="Trebuchet MS" w:cs="Trebuchet MS"/>
          <w:b/>
          <w:bCs/>
          <w:sz w:val="24"/>
          <w:szCs w:val="24"/>
          <w:lang w:eastAsia="zh-CN"/>
        </w:rPr>
        <w:t xml:space="preserve">e </w:t>
      </w:r>
      <w:r w:rsidRPr="0065134C">
        <w:rPr>
          <w:rFonts w:ascii="Trebuchet MS" w:eastAsia="SimSun" w:hAnsi="Trebuchet MS" w:cs="Trebuchet MS"/>
          <w:b/>
          <w:bCs/>
          <w:sz w:val="24"/>
          <w:szCs w:val="24"/>
          <w:lang w:eastAsia="zh-CN"/>
        </w:rPr>
        <w:t xml:space="preserve">Contratados – </w:t>
      </w:r>
      <w:r w:rsidRPr="0065134C">
        <w:rPr>
          <w:rFonts w:ascii="Trebuchet MS" w:eastAsia="SimSun" w:hAnsi="Trebuchet MS" w:cs="Trebuchet MS"/>
          <w:b/>
          <w:bCs/>
          <w:sz w:val="20"/>
          <w:szCs w:val="20"/>
          <w:lang w:eastAsia="zh-CN"/>
        </w:rPr>
        <w:t>2012/2013</w:t>
      </w:r>
    </w:p>
    <w:p w:rsidR="008216DE" w:rsidRPr="0065134C" w:rsidRDefault="008216DE" w:rsidP="00C933C3">
      <w:pPr>
        <w:pStyle w:val="BodyText"/>
        <w:ind w:left="-993" w:right="-994"/>
        <w:rPr>
          <w:sz w:val="24"/>
          <w:szCs w:val="24"/>
        </w:rPr>
      </w:pPr>
      <w:r w:rsidRPr="00933A22">
        <w:rPr>
          <w:rFonts w:ascii="Trebuchet MS" w:hAnsi="Trebuchet MS" w:cs="Trebuchet MS"/>
          <w:sz w:val="20"/>
          <w:szCs w:val="20"/>
        </w:rPr>
        <w:t>Nos termos da alínea b) do ponto 2 do artigo 12º do Decreto - Regulamentar n.º 26/2012, de 21 de Fevereiro, estabelece-se o seguinte calendário anual do processo de avaliação de desempenho do pessoal docente contratado para o ano escolar de 201</w:t>
      </w:r>
      <w:r>
        <w:rPr>
          <w:rFonts w:ascii="Trebuchet MS" w:hAnsi="Trebuchet MS" w:cs="Trebuchet MS"/>
          <w:sz w:val="20"/>
          <w:szCs w:val="20"/>
        </w:rPr>
        <w:t>2</w:t>
      </w:r>
      <w:r w:rsidRPr="00933A22">
        <w:rPr>
          <w:rFonts w:ascii="Trebuchet MS" w:hAnsi="Trebuchet MS" w:cs="Trebuchet MS"/>
          <w:sz w:val="20"/>
          <w:szCs w:val="20"/>
        </w:rPr>
        <w:t>-201</w:t>
      </w:r>
      <w:r>
        <w:rPr>
          <w:rFonts w:ascii="Trebuchet MS" w:hAnsi="Trebuchet MS" w:cs="Trebuchet MS"/>
          <w:sz w:val="20"/>
          <w:szCs w:val="20"/>
        </w:rPr>
        <w:t>3</w:t>
      </w:r>
    </w:p>
    <w:tbl>
      <w:tblPr>
        <w:tblW w:w="10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2"/>
        <w:gridCol w:w="2600"/>
        <w:gridCol w:w="5774"/>
      </w:tblGrid>
      <w:tr w:rsidR="008216DE" w:rsidRPr="00933A22">
        <w:trPr>
          <w:cantSplit/>
          <w:trHeight w:val="403"/>
          <w:jc w:val="center"/>
        </w:trPr>
        <w:tc>
          <w:tcPr>
            <w:tcW w:w="2362" w:type="dxa"/>
            <w:vMerge w:val="restart"/>
            <w:vAlign w:val="center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rebuchet MS" w:hAnsi="Trebuchet MS" w:cs="Trebuchet MS"/>
                <w:b/>
                <w:bCs/>
                <w:caps/>
                <w:sz w:val="20"/>
                <w:szCs w:val="20"/>
              </w:rPr>
            </w:pPr>
            <w:r w:rsidRPr="00AE2EFF">
              <w:rPr>
                <w:rFonts w:ascii="Trebuchet MS" w:hAnsi="Trebuchet MS" w:cs="Trebuchet MS"/>
                <w:b/>
                <w:bCs/>
                <w:caps/>
                <w:sz w:val="20"/>
                <w:szCs w:val="20"/>
              </w:rPr>
              <w:t>Fase</w:t>
            </w:r>
          </w:p>
        </w:tc>
        <w:tc>
          <w:tcPr>
            <w:tcW w:w="8374" w:type="dxa"/>
            <w:gridSpan w:val="2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before="60" w:line="240" w:lineRule="auto"/>
              <w:jc w:val="center"/>
              <w:rPr>
                <w:rFonts w:ascii="Trebuchet MS" w:hAnsi="Trebuchet MS" w:cs="Trebuchet MS"/>
                <w:b/>
                <w:bCs/>
                <w:caps/>
                <w:sz w:val="20"/>
                <w:szCs w:val="20"/>
              </w:rPr>
            </w:pPr>
            <w:r w:rsidRPr="00AE2EFF">
              <w:rPr>
                <w:rFonts w:ascii="Trebuchet MS" w:hAnsi="Trebuchet MS" w:cs="Trebuchet MS"/>
                <w:b/>
                <w:bCs/>
                <w:caps/>
                <w:sz w:val="20"/>
                <w:szCs w:val="20"/>
              </w:rPr>
              <w:t>CRONOGRAMA DO PROCESSO DE AVALIAÇÃO DO DESEMPENHO</w:t>
            </w:r>
          </w:p>
        </w:tc>
      </w:tr>
      <w:tr w:rsidR="008216DE" w:rsidRPr="00933A22">
        <w:trPr>
          <w:cantSplit/>
          <w:jc w:val="center"/>
        </w:trPr>
        <w:tc>
          <w:tcPr>
            <w:tcW w:w="2362" w:type="dxa"/>
            <w:vMerge/>
            <w:vAlign w:val="center"/>
          </w:tcPr>
          <w:p w:rsidR="008216DE" w:rsidRPr="00933A22" w:rsidRDefault="008216DE" w:rsidP="006726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2600" w:type="dxa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before="60" w:line="240" w:lineRule="auto"/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Pra</w:t>
            </w:r>
            <w:r w:rsidRPr="00AE2EFF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zos/datas</w:t>
            </w:r>
          </w:p>
        </w:tc>
        <w:tc>
          <w:tcPr>
            <w:tcW w:w="5774" w:type="dxa"/>
            <w:vAlign w:val="center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AE2EFF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Observações</w:t>
            </w:r>
          </w:p>
        </w:tc>
      </w:tr>
      <w:tr w:rsidR="008216DE" w:rsidRPr="00933A22">
        <w:trPr>
          <w:trHeight w:val="209"/>
          <w:jc w:val="center"/>
        </w:trPr>
        <w:tc>
          <w:tcPr>
            <w:tcW w:w="2362" w:type="dxa"/>
            <w:vAlign w:val="center"/>
          </w:tcPr>
          <w:p w:rsidR="008216DE" w:rsidRPr="00AE2EFF" w:rsidRDefault="008216DE" w:rsidP="0076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Pedido de observação de a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ulas  </w:t>
            </w:r>
          </w:p>
        </w:tc>
        <w:tc>
          <w:tcPr>
            <w:tcW w:w="2600" w:type="dxa"/>
            <w:vAlign w:val="center"/>
          </w:tcPr>
          <w:p w:rsidR="008216DE" w:rsidRPr="00AE2EFF" w:rsidRDefault="008216DE" w:rsidP="006B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>1</w:t>
            </w:r>
            <w:r>
              <w:rPr>
                <w:rFonts w:ascii="Trebuchet MS" w:hAnsi="Trebuchet MS" w:cs="Trebuchet MS"/>
                <w:sz w:val="18"/>
                <w:szCs w:val="18"/>
              </w:rPr>
              <w:t>4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 de </w:t>
            </w:r>
            <w:r>
              <w:rPr>
                <w:rFonts w:ascii="Trebuchet MS" w:hAnsi="Trebuchet MS" w:cs="Trebuchet MS"/>
                <w:sz w:val="18"/>
                <w:szCs w:val="18"/>
              </w:rPr>
              <w:t>dezembro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</w:p>
        </w:tc>
        <w:tc>
          <w:tcPr>
            <w:tcW w:w="5774" w:type="dxa"/>
            <w:vAlign w:val="center"/>
          </w:tcPr>
          <w:p w:rsidR="008216DE" w:rsidRDefault="008216DE" w:rsidP="003E0F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- </w:t>
            </w:r>
            <w:r w:rsidRPr="006B276E">
              <w:rPr>
                <w:rFonts w:ascii="Trebuchet MS" w:hAnsi="Trebuchet MS" w:cs="Trebuchet MS"/>
                <w:sz w:val="18"/>
                <w:szCs w:val="18"/>
              </w:rPr>
              <w:t>A observação de a</w:t>
            </w:r>
            <w:r>
              <w:rPr>
                <w:rFonts w:ascii="Trebuchet MS" w:hAnsi="Trebuchet MS" w:cs="Trebuchet MS"/>
                <w:sz w:val="18"/>
                <w:szCs w:val="18"/>
              </w:rPr>
              <w:t>ulas é obrigatória para os docentes que se encontrem numa das seguintes situações:</w:t>
            </w:r>
            <w:r w:rsidRPr="006B276E">
              <w:rPr>
                <w:rFonts w:ascii="Trebuchet MS" w:hAnsi="Trebuchet MS" w:cs="Trebuchet MS"/>
                <w:sz w:val="18"/>
                <w:szCs w:val="18"/>
              </w:rPr>
              <w:t xml:space="preserve"> período probatório;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  <w:r w:rsidRPr="006B276E">
              <w:rPr>
                <w:rFonts w:ascii="Trebuchet MS" w:hAnsi="Trebuchet MS" w:cs="Trebuchet MS"/>
                <w:sz w:val="18"/>
                <w:szCs w:val="18"/>
              </w:rPr>
              <w:t>integrados no 2.º e 4.º escal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ões; </w:t>
            </w:r>
            <w:r w:rsidRPr="006B276E">
              <w:rPr>
                <w:rFonts w:ascii="Trebuchet MS" w:hAnsi="Trebuchet MS" w:cs="Trebuchet MS"/>
                <w:sz w:val="18"/>
                <w:szCs w:val="18"/>
              </w:rPr>
              <w:t>atribuição da menção de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Excelente ou que tenham </w:t>
            </w:r>
            <w:r w:rsidRPr="006B276E">
              <w:rPr>
                <w:rFonts w:ascii="Trebuchet MS" w:hAnsi="Trebuchet MS" w:cs="Trebuchet MS"/>
                <w:sz w:val="18"/>
                <w:szCs w:val="18"/>
              </w:rPr>
              <w:t>obt</w:t>
            </w:r>
            <w:r>
              <w:rPr>
                <w:rFonts w:ascii="Trebuchet MS" w:hAnsi="Trebuchet MS" w:cs="Trebuchet MS"/>
                <w:sz w:val="18"/>
                <w:szCs w:val="18"/>
              </w:rPr>
              <w:t>ido</w:t>
            </w:r>
            <w:r w:rsidRPr="006B276E">
              <w:rPr>
                <w:rFonts w:ascii="Trebuchet MS" w:hAnsi="Trebuchet MS" w:cs="Trebuchet MS"/>
                <w:sz w:val="18"/>
                <w:szCs w:val="18"/>
              </w:rPr>
              <w:t xml:space="preserve"> a menção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  <w:r w:rsidRPr="006B276E">
              <w:rPr>
                <w:rFonts w:ascii="Trebuchet MS" w:hAnsi="Trebuchet MS" w:cs="Trebuchet MS"/>
                <w:sz w:val="18"/>
                <w:szCs w:val="18"/>
              </w:rPr>
              <w:t>de Insuficiente.</w:t>
            </w:r>
          </w:p>
          <w:p w:rsidR="008216DE" w:rsidRDefault="008216DE" w:rsidP="003E0F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- Docentes que 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queiram 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desistir das aulas </w:t>
            </w:r>
            <w:r>
              <w:rPr>
                <w:rFonts w:ascii="Trebuchet MS" w:hAnsi="Trebuchet MS" w:cs="Trebuchet MS"/>
                <w:sz w:val="18"/>
                <w:szCs w:val="18"/>
              </w:rPr>
              <w:t>observadas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>.</w:t>
            </w:r>
          </w:p>
          <w:p w:rsidR="008216DE" w:rsidRPr="00AE2EFF" w:rsidRDefault="008216DE" w:rsidP="00AE2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</w:p>
        </w:tc>
      </w:tr>
      <w:tr w:rsidR="008216DE" w:rsidRPr="00933A22">
        <w:trPr>
          <w:trHeight w:val="611"/>
          <w:jc w:val="center"/>
        </w:trPr>
        <w:tc>
          <w:tcPr>
            <w:tcW w:w="2362" w:type="dxa"/>
            <w:vAlign w:val="center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Projeto docente </w:t>
            </w:r>
          </w:p>
        </w:tc>
        <w:tc>
          <w:tcPr>
            <w:tcW w:w="2600" w:type="dxa"/>
            <w:vAlign w:val="center"/>
          </w:tcPr>
          <w:p w:rsidR="008216DE" w:rsidRPr="00AE2EFF" w:rsidRDefault="008216DE" w:rsidP="00AE2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14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 de </w:t>
            </w:r>
            <w:r>
              <w:rPr>
                <w:rFonts w:ascii="Trebuchet MS" w:hAnsi="Trebuchet MS" w:cs="Trebuchet MS"/>
                <w:sz w:val="18"/>
                <w:szCs w:val="18"/>
              </w:rPr>
              <w:t>dezembro</w:t>
            </w:r>
          </w:p>
        </w:tc>
        <w:tc>
          <w:tcPr>
            <w:tcW w:w="5774" w:type="dxa"/>
            <w:vAlign w:val="center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- 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>O projeto docente é opcional e tem por referência as metas e objetivos traçados no projeto educativo consistindo no enunciado do contributo do docente para a sua concretização.</w:t>
            </w:r>
          </w:p>
        </w:tc>
      </w:tr>
      <w:tr w:rsidR="008216DE" w:rsidRPr="00933A22">
        <w:trPr>
          <w:trHeight w:val="420"/>
          <w:jc w:val="center"/>
        </w:trPr>
        <w:tc>
          <w:tcPr>
            <w:tcW w:w="2362" w:type="dxa"/>
            <w:vAlign w:val="center"/>
          </w:tcPr>
          <w:p w:rsidR="008216DE" w:rsidRPr="00AE2EFF" w:rsidRDefault="008216DE" w:rsidP="00AE2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Comunicação da aceitação do projeto docente</w:t>
            </w:r>
          </w:p>
        </w:tc>
        <w:tc>
          <w:tcPr>
            <w:tcW w:w="2600" w:type="dxa"/>
            <w:vAlign w:val="center"/>
          </w:tcPr>
          <w:p w:rsidR="008216DE" w:rsidRPr="00AE2EFF" w:rsidRDefault="008216DE" w:rsidP="00A84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31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 de </w:t>
            </w:r>
            <w:r>
              <w:rPr>
                <w:rFonts w:ascii="Trebuchet MS" w:hAnsi="Trebuchet MS" w:cs="Trebuchet MS"/>
                <w:sz w:val="18"/>
                <w:szCs w:val="18"/>
              </w:rPr>
              <w:t>janeiro</w:t>
            </w:r>
          </w:p>
        </w:tc>
        <w:tc>
          <w:tcPr>
            <w:tcW w:w="5774" w:type="dxa"/>
            <w:vAlign w:val="center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- A apreciação do projeto docente é comunicada por escrito pelo avaliador ao avaliado. </w:t>
            </w:r>
          </w:p>
          <w:p w:rsidR="008216DE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216DE" w:rsidRPr="00933A22">
        <w:trPr>
          <w:trHeight w:val="285"/>
          <w:jc w:val="center"/>
        </w:trPr>
        <w:tc>
          <w:tcPr>
            <w:tcW w:w="2362" w:type="dxa"/>
            <w:vAlign w:val="center"/>
          </w:tcPr>
          <w:p w:rsidR="008216DE" w:rsidRPr="00AE2EFF" w:rsidRDefault="008216DE" w:rsidP="004B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Acompanhamento da avaliação</w:t>
            </w:r>
          </w:p>
        </w:tc>
        <w:tc>
          <w:tcPr>
            <w:tcW w:w="2600" w:type="dxa"/>
            <w:vAlign w:val="center"/>
          </w:tcPr>
          <w:p w:rsidR="008216DE" w:rsidRPr="00AE2EFF" w:rsidRDefault="008216DE" w:rsidP="004B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Ao longo do ano </w:t>
            </w:r>
          </w:p>
        </w:tc>
        <w:tc>
          <w:tcPr>
            <w:tcW w:w="5774" w:type="dxa"/>
            <w:vAlign w:val="center"/>
          </w:tcPr>
          <w:p w:rsidR="008216DE" w:rsidRPr="00AE2EFF" w:rsidRDefault="008216DE" w:rsidP="00761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- O avaliador acompanha o desenvolvimento das atividades realizadas pelos avaliados.</w:t>
            </w:r>
          </w:p>
        </w:tc>
      </w:tr>
      <w:tr w:rsidR="008216DE" w:rsidRPr="00933A22">
        <w:trPr>
          <w:trHeight w:val="2727"/>
          <w:jc w:val="center"/>
        </w:trPr>
        <w:tc>
          <w:tcPr>
            <w:tcW w:w="2362" w:type="dxa"/>
            <w:vAlign w:val="center"/>
          </w:tcPr>
          <w:p w:rsidR="008216DE" w:rsidRPr="00AE2EFF" w:rsidRDefault="008216DE" w:rsidP="004B5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>Entrega do relatório de auto – avaliação</w:t>
            </w:r>
          </w:p>
        </w:tc>
        <w:tc>
          <w:tcPr>
            <w:tcW w:w="2600" w:type="dxa"/>
            <w:vAlign w:val="center"/>
          </w:tcPr>
          <w:p w:rsidR="008216DE" w:rsidRPr="00AE2EFF" w:rsidRDefault="008216DE" w:rsidP="006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Até 10 de </w:t>
            </w:r>
            <w:r>
              <w:rPr>
                <w:rFonts w:ascii="Trebuchet MS" w:hAnsi="Trebuchet MS" w:cs="Trebuchet MS"/>
                <w:sz w:val="18"/>
                <w:szCs w:val="18"/>
              </w:rPr>
              <w:t>j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>ulho de 201</w:t>
            </w:r>
            <w:r>
              <w:rPr>
                <w:rFonts w:ascii="Trebuchet MS" w:hAnsi="Trebuchet MS" w:cs="Trebuchet MS"/>
                <w:sz w:val="18"/>
                <w:szCs w:val="18"/>
              </w:rPr>
              <w:t>3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</w:p>
        </w:tc>
        <w:tc>
          <w:tcPr>
            <w:tcW w:w="5774" w:type="dxa"/>
            <w:vAlign w:val="center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- 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>O relatório de autoavaliação é um documento de reflexão que incide sobre os seguintes aspetos: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  <w:r w:rsidRPr="00AE2EFF">
              <w:rPr>
                <w:rFonts w:ascii="Trebuchet MS" w:hAnsi="Trebuchet MS" w:cs="Trebuchet MS"/>
                <w:i/>
                <w:iCs/>
                <w:sz w:val="18"/>
                <w:szCs w:val="18"/>
              </w:rPr>
              <w:t>a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>) Prática letiva (planificações/materiais pedagógicos/ instrumentos de avaliação/…);</w:t>
            </w:r>
          </w:p>
          <w:p w:rsidR="008216DE" w:rsidRPr="00AE2EFF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i/>
                <w:iCs/>
                <w:sz w:val="18"/>
                <w:szCs w:val="18"/>
              </w:rPr>
              <w:t>b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) Atividades </w:t>
            </w:r>
            <w:r>
              <w:rPr>
                <w:rFonts w:ascii="Trebuchet MS" w:hAnsi="Trebuchet MS" w:cs="Trebuchet MS"/>
                <w:sz w:val="18"/>
                <w:szCs w:val="18"/>
              </w:rPr>
              <w:t>promovidas no âmbito do P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T e PAA e o seu contributo </w:t>
            </w:r>
            <w:r>
              <w:rPr>
                <w:rFonts w:ascii="Trebuchet MS" w:hAnsi="Trebuchet MS" w:cs="Trebuchet MS"/>
                <w:sz w:val="18"/>
                <w:szCs w:val="18"/>
              </w:rPr>
              <w:t>para os objetivos e metas do PE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>;</w:t>
            </w:r>
          </w:p>
          <w:p w:rsidR="008216DE" w:rsidRPr="00AE2EFF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i/>
                <w:iCs/>
                <w:sz w:val="18"/>
                <w:szCs w:val="18"/>
              </w:rPr>
              <w:t>c)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 xml:space="preserve"> Análise dos resultados obtidos;</w:t>
            </w:r>
          </w:p>
          <w:p w:rsidR="008216DE" w:rsidRPr="00AE2EFF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>d) Formação realizada e o contributo para a melhoria da ação educativa.</w:t>
            </w:r>
          </w:p>
          <w:p w:rsidR="008216DE" w:rsidRPr="00AE2EFF" w:rsidRDefault="008216DE" w:rsidP="00AE2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- 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>O relatório de autoavaliação deverá ser elaborado tendo em conta o estabelecido no art</w:t>
            </w:r>
            <w:r>
              <w:rPr>
                <w:rFonts w:ascii="Trebuchet MS" w:hAnsi="Trebuchet MS" w:cs="Trebuchet MS"/>
                <w:sz w:val="18"/>
                <w:szCs w:val="18"/>
              </w:rPr>
              <w:t>.</w:t>
            </w:r>
            <w:r w:rsidRPr="00AE2EFF">
              <w:rPr>
                <w:rFonts w:ascii="Trebuchet MS" w:hAnsi="Trebuchet MS" w:cs="Trebuchet MS"/>
                <w:sz w:val="18"/>
                <w:szCs w:val="18"/>
              </w:rPr>
              <w:t>º 19º do DR nº26 de 2012, de 21 de Fevereiro, e deverá ser entregue ao respetivo avaliador via serviços administrativos.</w:t>
            </w:r>
          </w:p>
        </w:tc>
      </w:tr>
      <w:tr w:rsidR="008216DE" w:rsidRPr="00933A22">
        <w:trPr>
          <w:trHeight w:val="687"/>
          <w:jc w:val="center"/>
        </w:trPr>
        <w:tc>
          <w:tcPr>
            <w:tcW w:w="2362" w:type="dxa"/>
            <w:vAlign w:val="center"/>
          </w:tcPr>
          <w:p w:rsidR="008216DE" w:rsidRPr="00AE2EFF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 w:rsidRPr="00AE2EFF">
              <w:rPr>
                <w:rFonts w:ascii="Trebuchet MS" w:hAnsi="Trebuchet MS" w:cs="Trebuchet MS"/>
                <w:sz w:val="18"/>
                <w:szCs w:val="18"/>
              </w:rPr>
              <w:t>Registo da classificação final</w:t>
            </w:r>
          </w:p>
        </w:tc>
        <w:tc>
          <w:tcPr>
            <w:tcW w:w="2600" w:type="dxa"/>
            <w:vAlign w:val="center"/>
          </w:tcPr>
          <w:p w:rsidR="008216DE" w:rsidRPr="00364E9C" w:rsidRDefault="008216DE" w:rsidP="00364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 w:rsidRPr="00364E9C">
              <w:rPr>
                <w:rFonts w:ascii="Trebuchet MS" w:hAnsi="Trebuchet MS" w:cs="Trebuchet MS"/>
                <w:sz w:val="18"/>
                <w:szCs w:val="18"/>
              </w:rPr>
              <w:t xml:space="preserve">Até 16 de julho </w:t>
            </w:r>
          </w:p>
        </w:tc>
        <w:tc>
          <w:tcPr>
            <w:tcW w:w="5774" w:type="dxa"/>
            <w:vAlign w:val="center"/>
          </w:tcPr>
          <w:p w:rsidR="008216DE" w:rsidRPr="00933A22" w:rsidRDefault="008216DE" w:rsidP="00687BEE">
            <w:pPr>
              <w:jc w:val="both"/>
              <w:rPr>
                <w:rFonts w:ascii="Trebuchet MS" w:hAnsi="Trebuchet MS" w:cs="Trebuchet MS"/>
                <w:sz w:val="20"/>
                <w:szCs w:val="20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</w:rPr>
              <w:t xml:space="preserve">- O avaliador regista a avaliação em documento próprio aprovado pela escola.  </w:t>
            </w:r>
          </w:p>
        </w:tc>
      </w:tr>
      <w:tr w:rsidR="008216DE" w:rsidRPr="00933A22">
        <w:trPr>
          <w:trHeight w:val="1088"/>
          <w:jc w:val="center"/>
        </w:trPr>
        <w:tc>
          <w:tcPr>
            <w:tcW w:w="2362" w:type="dxa"/>
            <w:vAlign w:val="center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</w:rPr>
              <w:t>Comunicação por escrito ao avaliado da avaliação final.</w:t>
            </w:r>
          </w:p>
        </w:tc>
        <w:tc>
          <w:tcPr>
            <w:tcW w:w="2600" w:type="dxa"/>
            <w:vAlign w:val="center"/>
          </w:tcPr>
          <w:p w:rsidR="008216DE" w:rsidRDefault="008216DE" w:rsidP="00364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>
              <w:rPr>
                <w:rFonts w:ascii="Trebuchet MS" w:hAnsi="Trebuchet MS" w:cs="Trebuchet MS"/>
                <w:sz w:val="18"/>
                <w:szCs w:val="18"/>
                <w:lang w:eastAsia="pt-PT"/>
              </w:rPr>
              <w:t>QA, QZP – entre 2 e 6 de setembro</w:t>
            </w:r>
          </w:p>
          <w:p w:rsidR="008216DE" w:rsidRPr="0065134C" w:rsidRDefault="008216DE" w:rsidP="00364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>
              <w:rPr>
                <w:rFonts w:ascii="Trebuchet MS" w:hAnsi="Trebuchet MS" w:cs="Trebuchet MS"/>
                <w:sz w:val="18"/>
                <w:szCs w:val="18"/>
                <w:lang w:eastAsia="pt-PT"/>
              </w:rPr>
              <w:t>Contratados -i</w:t>
            </w: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>nício de agosto</w:t>
            </w:r>
          </w:p>
        </w:tc>
        <w:tc>
          <w:tcPr>
            <w:tcW w:w="5774" w:type="dxa"/>
            <w:vAlign w:val="center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</w:rPr>
              <w:t>Ponto 5 do art.º 21º do DR nº26 de 2012 de 21 de Fevereiro.</w:t>
            </w:r>
          </w:p>
        </w:tc>
      </w:tr>
      <w:tr w:rsidR="008216DE" w:rsidRPr="00933A22">
        <w:trPr>
          <w:trHeight w:val="476"/>
          <w:jc w:val="center"/>
        </w:trPr>
        <w:tc>
          <w:tcPr>
            <w:tcW w:w="2362" w:type="dxa"/>
            <w:vAlign w:val="center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>Reclamação</w:t>
            </w:r>
          </w:p>
        </w:tc>
        <w:tc>
          <w:tcPr>
            <w:tcW w:w="2600" w:type="dxa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</w:p>
          <w:p w:rsidR="008216DE" w:rsidRPr="0065134C" w:rsidRDefault="008216DE" w:rsidP="00672667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rebuchet MS" w:hAnsi="Trebuchet MS" w:cs="Trebuchet MS"/>
                <w:strike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>Até dez dias úteis</w:t>
            </w:r>
          </w:p>
        </w:tc>
        <w:tc>
          <w:tcPr>
            <w:tcW w:w="5774" w:type="dxa"/>
            <w:vAlign w:val="center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>O avaliado tem 10 dias úteis para apresentar reclamação escrita para a SADD, via serviços administrativos, contados da data da comunicação da avaliação final.</w:t>
            </w:r>
          </w:p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 xml:space="preserve">Ponto 1 do artigo 24º </w:t>
            </w:r>
            <w:r w:rsidRPr="0065134C">
              <w:rPr>
                <w:rFonts w:ascii="Trebuchet MS" w:hAnsi="Trebuchet MS" w:cs="Trebuchet MS"/>
                <w:sz w:val="18"/>
                <w:szCs w:val="18"/>
              </w:rPr>
              <w:t>do DR nº26 de 2012 de 21 de Fevereiro.</w:t>
            </w:r>
          </w:p>
        </w:tc>
      </w:tr>
      <w:tr w:rsidR="008216DE" w:rsidRPr="00933A22">
        <w:trPr>
          <w:trHeight w:val="520"/>
          <w:jc w:val="center"/>
        </w:trPr>
        <w:tc>
          <w:tcPr>
            <w:tcW w:w="2362" w:type="dxa"/>
            <w:vAlign w:val="center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>Decisão da reclamação</w:t>
            </w:r>
          </w:p>
        </w:tc>
        <w:tc>
          <w:tcPr>
            <w:tcW w:w="2600" w:type="dxa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>No prazo máximo de 15 dias úteis</w:t>
            </w:r>
          </w:p>
        </w:tc>
        <w:tc>
          <w:tcPr>
            <w:tcW w:w="5774" w:type="dxa"/>
            <w:vAlign w:val="center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 xml:space="preserve">Ponto 2 do artigo 24º </w:t>
            </w:r>
            <w:r w:rsidRPr="0065134C">
              <w:rPr>
                <w:rFonts w:ascii="Trebuchet MS" w:hAnsi="Trebuchet MS" w:cs="Trebuchet MS"/>
                <w:sz w:val="18"/>
                <w:szCs w:val="18"/>
              </w:rPr>
              <w:t>do DR nº26 de 2012 de 21 de Fevereiro.</w:t>
            </w:r>
          </w:p>
        </w:tc>
      </w:tr>
      <w:tr w:rsidR="008216DE" w:rsidRPr="00933A22">
        <w:trPr>
          <w:trHeight w:val="520"/>
          <w:jc w:val="center"/>
        </w:trPr>
        <w:tc>
          <w:tcPr>
            <w:tcW w:w="2362" w:type="dxa"/>
            <w:vAlign w:val="center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>Recurso</w:t>
            </w:r>
          </w:p>
        </w:tc>
        <w:tc>
          <w:tcPr>
            <w:tcW w:w="2600" w:type="dxa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>No prazo de 10 dias úteis após notificação da decisão da reclamação.</w:t>
            </w:r>
          </w:p>
        </w:tc>
        <w:tc>
          <w:tcPr>
            <w:tcW w:w="5774" w:type="dxa"/>
            <w:vAlign w:val="center"/>
          </w:tcPr>
          <w:p w:rsidR="008216DE" w:rsidRPr="0065134C" w:rsidRDefault="008216DE" w:rsidP="00672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="Trebuchet MS"/>
                <w:sz w:val="18"/>
                <w:szCs w:val="18"/>
                <w:lang w:eastAsia="pt-PT"/>
              </w:rPr>
            </w:pPr>
            <w:r w:rsidRPr="0065134C">
              <w:rPr>
                <w:rFonts w:ascii="Trebuchet MS" w:hAnsi="Trebuchet MS" w:cs="Trebuchet MS"/>
                <w:sz w:val="18"/>
                <w:szCs w:val="18"/>
                <w:lang w:eastAsia="pt-PT"/>
              </w:rPr>
              <w:t xml:space="preserve">O recurso é interposto ao presidente do conselho geral no prazo de 10 dias úteis a contar da data da notificação da decisão da reclamação. Artigo 25º do </w:t>
            </w:r>
            <w:r w:rsidRPr="0065134C">
              <w:rPr>
                <w:rFonts w:ascii="Trebuchet MS" w:hAnsi="Trebuchet MS" w:cs="Trebuchet MS"/>
                <w:sz w:val="18"/>
                <w:szCs w:val="18"/>
              </w:rPr>
              <w:t>DR nº26 de 2012 de 21 de fevereiro.</w:t>
            </w:r>
          </w:p>
        </w:tc>
      </w:tr>
    </w:tbl>
    <w:p w:rsidR="008216DE" w:rsidRDefault="008216DE" w:rsidP="00687BEE">
      <w:pPr>
        <w:spacing w:after="0" w:line="240" w:lineRule="auto"/>
        <w:rPr>
          <w:rFonts w:ascii="Trebuchet MS" w:hAnsi="Trebuchet MS" w:cs="Trebuchet MS"/>
          <w:sz w:val="16"/>
          <w:szCs w:val="16"/>
        </w:rPr>
      </w:pPr>
    </w:p>
    <w:p w:rsidR="008216DE" w:rsidRDefault="008216DE" w:rsidP="00364E9C">
      <w:pPr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sz w:val="16"/>
          <w:szCs w:val="16"/>
        </w:rPr>
        <w:t xml:space="preserve">Setúbal, 20 </w:t>
      </w:r>
      <w:r w:rsidRPr="0065134C">
        <w:rPr>
          <w:rFonts w:ascii="Trebuchet MS" w:hAnsi="Trebuchet MS" w:cs="Trebuchet MS"/>
          <w:sz w:val="16"/>
          <w:szCs w:val="16"/>
        </w:rPr>
        <w:t xml:space="preserve">de </w:t>
      </w:r>
      <w:r>
        <w:rPr>
          <w:rFonts w:ascii="Trebuchet MS" w:hAnsi="Trebuchet MS" w:cs="Trebuchet MS"/>
          <w:sz w:val="16"/>
          <w:szCs w:val="16"/>
        </w:rPr>
        <w:t xml:space="preserve">novembro de 2012 </w:t>
      </w:r>
      <w:r>
        <w:rPr>
          <w:rFonts w:ascii="Trebuchet MS" w:hAnsi="Trebuchet MS" w:cs="Trebuchet MS"/>
          <w:sz w:val="16"/>
          <w:szCs w:val="16"/>
        </w:rPr>
        <w:tab/>
      </w:r>
      <w:r>
        <w:rPr>
          <w:rFonts w:ascii="Trebuchet MS" w:hAnsi="Trebuchet MS" w:cs="Trebuchet MS"/>
          <w:sz w:val="16"/>
          <w:szCs w:val="16"/>
        </w:rPr>
        <w:tab/>
      </w:r>
      <w:r>
        <w:rPr>
          <w:rFonts w:ascii="Trebuchet MS" w:hAnsi="Trebuchet MS" w:cs="Trebuchet MS"/>
          <w:sz w:val="16"/>
          <w:szCs w:val="16"/>
        </w:rPr>
        <w:tab/>
      </w:r>
      <w:r>
        <w:rPr>
          <w:rFonts w:ascii="Trebuchet MS" w:hAnsi="Trebuchet MS" w:cs="Trebuchet MS"/>
          <w:sz w:val="16"/>
          <w:szCs w:val="16"/>
        </w:rPr>
        <w:tab/>
      </w:r>
    </w:p>
    <w:p w:rsidR="008216DE" w:rsidRPr="0065134C" w:rsidRDefault="008216DE" w:rsidP="00364E9C">
      <w:pPr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sz w:val="16"/>
          <w:szCs w:val="16"/>
        </w:rPr>
        <w:t xml:space="preserve"> </w:t>
      </w:r>
      <w:r w:rsidRPr="0065134C">
        <w:rPr>
          <w:rFonts w:ascii="Trebuchet MS" w:hAnsi="Trebuchet MS" w:cs="Trebuchet MS"/>
          <w:sz w:val="16"/>
          <w:szCs w:val="16"/>
        </w:rPr>
        <w:t xml:space="preserve">A </w:t>
      </w:r>
      <w:r>
        <w:rPr>
          <w:rFonts w:ascii="Trebuchet MS" w:hAnsi="Trebuchet MS" w:cs="Trebuchet MS"/>
          <w:sz w:val="16"/>
          <w:szCs w:val="16"/>
        </w:rPr>
        <w:t>SADD</w:t>
      </w:r>
      <w:r w:rsidRPr="0065134C">
        <w:rPr>
          <w:rFonts w:ascii="Trebuchet MS" w:hAnsi="Trebuchet MS" w:cs="Trebuchet MS"/>
          <w:sz w:val="16"/>
          <w:szCs w:val="16"/>
        </w:rPr>
        <w:tab/>
      </w:r>
    </w:p>
    <w:sectPr w:rsidR="008216DE" w:rsidRPr="0065134C" w:rsidSect="00DE5DB9">
      <w:headerReference w:type="default" r:id="rId8"/>
      <w:pgSz w:w="11906" w:h="16838"/>
      <w:pgMar w:top="0" w:right="1701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6DE" w:rsidRDefault="008216DE" w:rsidP="00760C4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216DE" w:rsidRDefault="008216DE" w:rsidP="00760C4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6DE" w:rsidRDefault="008216DE" w:rsidP="00760C4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216DE" w:rsidRDefault="008216DE" w:rsidP="00760C4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6DE" w:rsidRDefault="008216DE" w:rsidP="00760C41">
    <w:pPr>
      <w:pStyle w:val="Header"/>
      <w:rPr>
        <w:rFonts w:cs="Times New Roman"/>
      </w:rPr>
    </w:pPr>
    <w:r>
      <w:rPr>
        <w:rFonts w:cs="Times New Roman"/>
      </w:rPr>
      <w:tab/>
    </w:r>
    <w:r>
      <w:rPr>
        <w:rFonts w:cs="Times New Roman"/>
      </w:rPr>
      <w:tab/>
    </w:r>
  </w:p>
  <w:p w:rsidR="008216DE" w:rsidRDefault="008216DE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DF1"/>
    <w:rsid w:val="0001568C"/>
    <w:rsid w:val="00064740"/>
    <w:rsid w:val="0009605F"/>
    <w:rsid w:val="0018240D"/>
    <w:rsid w:val="001911C0"/>
    <w:rsid w:val="001A0999"/>
    <w:rsid w:val="001B21E5"/>
    <w:rsid w:val="001B2231"/>
    <w:rsid w:val="00313390"/>
    <w:rsid w:val="003526D2"/>
    <w:rsid w:val="00364E9C"/>
    <w:rsid w:val="003E0FB8"/>
    <w:rsid w:val="00405933"/>
    <w:rsid w:val="004365EE"/>
    <w:rsid w:val="004B5CB8"/>
    <w:rsid w:val="00591554"/>
    <w:rsid w:val="00597F97"/>
    <w:rsid w:val="005E5F38"/>
    <w:rsid w:val="00603DF1"/>
    <w:rsid w:val="0065134C"/>
    <w:rsid w:val="00672667"/>
    <w:rsid w:val="00687BEE"/>
    <w:rsid w:val="006B276E"/>
    <w:rsid w:val="006C19C8"/>
    <w:rsid w:val="006F1B5C"/>
    <w:rsid w:val="00743431"/>
    <w:rsid w:val="00760C41"/>
    <w:rsid w:val="007614AD"/>
    <w:rsid w:val="008216DE"/>
    <w:rsid w:val="00824C6D"/>
    <w:rsid w:val="00853CBC"/>
    <w:rsid w:val="00854CEC"/>
    <w:rsid w:val="008E672E"/>
    <w:rsid w:val="00933A22"/>
    <w:rsid w:val="0093616A"/>
    <w:rsid w:val="00941B4A"/>
    <w:rsid w:val="00A4165A"/>
    <w:rsid w:val="00A84051"/>
    <w:rsid w:val="00A91729"/>
    <w:rsid w:val="00AE2EFF"/>
    <w:rsid w:val="00B01DA2"/>
    <w:rsid w:val="00B5023D"/>
    <w:rsid w:val="00B90BF7"/>
    <w:rsid w:val="00BF3278"/>
    <w:rsid w:val="00C131C0"/>
    <w:rsid w:val="00C61569"/>
    <w:rsid w:val="00C933C3"/>
    <w:rsid w:val="00CD416D"/>
    <w:rsid w:val="00D47E48"/>
    <w:rsid w:val="00DE5D6D"/>
    <w:rsid w:val="00DE5DB9"/>
    <w:rsid w:val="00E042EE"/>
    <w:rsid w:val="00E60E27"/>
    <w:rsid w:val="00E9167E"/>
    <w:rsid w:val="00EF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DF1"/>
    <w:pPr>
      <w:spacing w:after="200" w:line="276" w:lineRule="auto"/>
    </w:pPr>
    <w:rPr>
      <w:rFonts w:eastAsia="SimSun" w:cs="Calibri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603DF1"/>
    <w:pPr>
      <w:autoSpaceDE w:val="0"/>
      <w:autoSpaceDN w:val="0"/>
      <w:adjustRightInd w:val="0"/>
      <w:jc w:val="both"/>
    </w:pPr>
    <w:rPr>
      <w:rFonts w:eastAsia="Calibri"/>
      <w:lang w:eastAsia="pt-P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3DF1"/>
    <w:rPr>
      <w:rFonts w:ascii="Times New Roman" w:hAnsi="Times New Roman" w:cs="Times New Roman"/>
      <w:lang w:eastAsia="pt-PT"/>
    </w:rPr>
  </w:style>
  <w:style w:type="paragraph" w:styleId="Header">
    <w:name w:val="header"/>
    <w:basedOn w:val="Normal"/>
    <w:link w:val="HeaderChar"/>
    <w:uiPriority w:val="99"/>
    <w:rsid w:val="00760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60C41"/>
    <w:rPr>
      <w:rFonts w:ascii="Calibri" w:eastAsia="SimSun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760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60C41"/>
    <w:rPr>
      <w:rFonts w:ascii="Calibri" w:eastAsia="SimSun" w:hAnsi="Calibri" w:cs="Calibr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760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0C4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463</Words>
  <Characters>2504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isabel araújo</dc:creator>
  <cp:keywords/>
  <dc:description/>
  <cp:lastModifiedBy>pedro.florencio</cp:lastModifiedBy>
  <cp:revision>4</cp:revision>
  <cp:lastPrinted>2012-11-21T09:31:00Z</cp:lastPrinted>
  <dcterms:created xsi:type="dcterms:W3CDTF">2012-11-12T11:24:00Z</dcterms:created>
  <dcterms:modified xsi:type="dcterms:W3CDTF">2012-11-21T09:33:00Z</dcterms:modified>
</cp:coreProperties>
</file>