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bottom w:val="single" w:sz="4" w:space="0" w:color="0000FF"/>
        </w:tblBorders>
        <w:tblLook w:val="01E0"/>
      </w:tblPr>
      <w:tblGrid>
        <w:gridCol w:w="1065"/>
        <w:gridCol w:w="7655"/>
      </w:tblGrid>
      <w:tr w:rsidR="00DC1DDB">
        <w:trPr>
          <w:trHeight w:val="1090"/>
        </w:trPr>
        <w:tc>
          <w:tcPr>
            <w:tcW w:w="1101" w:type="dxa"/>
            <w:tcBorders>
              <w:top w:val="nil"/>
              <w:left w:val="nil"/>
              <w:bottom w:val="single" w:sz="4" w:space="0" w:color="0000FF"/>
              <w:right w:val="nil"/>
            </w:tcBorders>
          </w:tcPr>
          <w:p w:rsidR="00DC1DDB" w:rsidRDefault="00DC1DDB">
            <w:pPr>
              <w:jc w:val="center"/>
              <w:rPr>
                <w:rFonts w:cs="Times New Roman"/>
              </w:rPr>
            </w:pPr>
            <w:r w:rsidRPr="0062471B">
              <w:rPr>
                <w:rFonts w:ascii="Comic Sans MS" w:hAnsi="Comic Sans MS" w:cs="Comic Sans MS"/>
                <w:b/>
                <w:bCs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55.5pt">
                  <v:imagedata r:id="rId6" o:title=""/>
                </v:shape>
              </w:pict>
            </w:r>
          </w:p>
        </w:tc>
        <w:tc>
          <w:tcPr>
            <w:tcW w:w="8677" w:type="dxa"/>
            <w:tcBorders>
              <w:top w:val="nil"/>
              <w:left w:val="nil"/>
              <w:bottom w:val="single" w:sz="4" w:space="0" w:color="0000FF"/>
              <w:right w:val="nil"/>
            </w:tcBorders>
          </w:tcPr>
          <w:p w:rsidR="00DC1DDB" w:rsidRDefault="00DC1DDB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>
              <w:rPr>
                <w:noProof/>
                <w:lang w:eastAsia="pt-PT"/>
              </w:rPr>
              <w:pict>
                <v:shape id="Imagem 4" o:spid="_x0000_s1026" type="#_x0000_t75" alt="Digital_PT_MEC_4C_H_FC" style="position:absolute;left:0;text-align:left;margin-left:117pt;margin-top:0;width:135.9pt;height:45.2pt;z-index:251658240;visibility:visible;mso-position-horizontal-relative:text;mso-position-vertical-relative:text">
                  <v:imagedata r:id="rId7" o:title=""/>
                </v:shape>
              </w:pict>
            </w:r>
          </w:p>
          <w:p w:rsidR="00DC1DDB" w:rsidRDefault="00DC1DDB">
            <w:pPr>
              <w:tabs>
                <w:tab w:val="left" w:pos="2080"/>
              </w:tabs>
              <w:rPr>
                <w:rFonts w:ascii="Trebuchet MS" w:hAnsi="Trebuchet MS" w:cs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z w:val="20"/>
                <w:szCs w:val="20"/>
              </w:rPr>
              <w:t xml:space="preserve">        </w:t>
            </w:r>
          </w:p>
          <w:p w:rsidR="00DC1DDB" w:rsidRDefault="00DC1DDB">
            <w:pPr>
              <w:tabs>
                <w:tab w:val="left" w:pos="2080"/>
              </w:tabs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Agrupamento Vertical de Escolas Ordem de Sant’Iago</w:t>
            </w:r>
          </w:p>
        </w:tc>
      </w:tr>
    </w:tbl>
    <w:p w:rsidR="00DC1DDB" w:rsidRDefault="00DC1DDB" w:rsidP="00B5050E">
      <w:pPr>
        <w:pStyle w:val="Body1"/>
        <w:spacing w:line="360" w:lineRule="auto"/>
        <w:jc w:val="center"/>
        <w:rPr>
          <w:rFonts w:ascii="Trebuchet MS" w:hAnsi="Trebuchet MS" w:cs="Trebuchet MS"/>
          <w:b/>
          <w:bCs/>
          <w:sz w:val="36"/>
          <w:szCs w:val="36"/>
        </w:rPr>
      </w:pPr>
    </w:p>
    <w:p w:rsidR="00DC1DDB" w:rsidRPr="00C643FE" w:rsidRDefault="00DC1DDB" w:rsidP="00CA4325">
      <w:pPr>
        <w:pStyle w:val="Body1"/>
        <w:spacing w:line="360" w:lineRule="auto"/>
        <w:jc w:val="center"/>
        <w:rPr>
          <w:rFonts w:ascii="Trebuchet MS" w:hAnsi="Trebuchet MS" w:cs="Trebuchet MS"/>
          <w:b/>
          <w:bCs/>
          <w:sz w:val="28"/>
          <w:szCs w:val="28"/>
        </w:rPr>
      </w:pPr>
      <w:r w:rsidRPr="00C643FE">
        <w:rPr>
          <w:rFonts w:ascii="Trebuchet MS" w:hAnsi="Trebuchet MS" w:cs="Trebuchet MS"/>
          <w:b/>
          <w:bCs/>
          <w:sz w:val="28"/>
          <w:szCs w:val="28"/>
        </w:rPr>
        <w:t xml:space="preserve">AVALIAÇÃO DE DOCENTES </w:t>
      </w:r>
      <w:r>
        <w:rPr>
          <w:rFonts w:ascii="Trebuchet MS" w:hAnsi="Trebuchet MS" w:cs="Trebuchet MS"/>
          <w:b/>
          <w:bCs/>
          <w:sz w:val="28"/>
          <w:szCs w:val="28"/>
        </w:rPr>
        <w:t>QE, QZP e Contratados</w:t>
      </w:r>
    </w:p>
    <w:p w:rsidR="00DC1DDB" w:rsidRPr="00C643FE" w:rsidRDefault="00DC1DDB" w:rsidP="00CA4325">
      <w:pPr>
        <w:pStyle w:val="Body1"/>
        <w:spacing w:line="360" w:lineRule="auto"/>
        <w:jc w:val="center"/>
        <w:rPr>
          <w:rFonts w:ascii="Trebuchet MS" w:hAnsi="Trebuchet MS" w:cs="Trebuchet MS"/>
          <w:sz w:val="28"/>
          <w:szCs w:val="28"/>
        </w:rPr>
      </w:pPr>
      <w:r w:rsidRPr="00C643FE">
        <w:rPr>
          <w:rFonts w:ascii="Trebuchet MS" w:hAnsi="Trebuchet MS" w:cs="Trebuchet MS"/>
          <w:sz w:val="28"/>
          <w:szCs w:val="28"/>
        </w:rPr>
        <w:t>201</w:t>
      </w:r>
      <w:r>
        <w:rPr>
          <w:rFonts w:ascii="Trebuchet MS" w:hAnsi="Trebuchet MS" w:cs="Trebuchet MS"/>
          <w:sz w:val="28"/>
          <w:szCs w:val="28"/>
        </w:rPr>
        <w:t>2</w:t>
      </w:r>
      <w:r w:rsidRPr="00C643FE">
        <w:rPr>
          <w:rFonts w:ascii="Trebuchet MS" w:hAnsi="Trebuchet MS" w:cs="Trebuchet MS"/>
          <w:sz w:val="28"/>
          <w:szCs w:val="28"/>
        </w:rPr>
        <w:t>-201</w:t>
      </w:r>
      <w:r>
        <w:rPr>
          <w:rFonts w:ascii="Trebuchet MS" w:hAnsi="Trebuchet MS" w:cs="Trebuchet MS"/>
          <w:sz w:val="28"/>
          <w:szCs w:val="28"/>
        </w:rPr>
        <w:t>3</w:t>
      </w:r>
    </w:p>
    <w:p w:rsidR="00DC1DDB" w:rsidRPr="00C643FE" w:rsidRDefault="00DC1DDB" w:rsidP="00CA4325">
      <w:pPr>
        <w:pStyle w:val="Body1"/>
        <w:spacing w:line="360" w:lineRule="auto"/>
        <w:jc w:val="center"/>
        <w:rPr>
          <w:rFonts w:ascii="Trebuchet MS" w:hAnsi="Trebuchet MS" w:cs="Trebuchet MS"/>
          <w:b/>
          <w:bCs/>
          <w:sz w:val="36"/>
          <w:szCs w:val="36"/>
        </w:rPr>
      </w:pPr>
      <w:r w:rsidRPr="00C643FE">
        <w:rPr>
          <w:rFonts w:ascii="Trebuchet MS" w:hAnsi="Trebuchet MS" w:cs="Trebuchet MS"/>
          <w:b/>
          <w:bCs/>
          <w:sz w:val="36"/>
          <w:szCs w:val="36"/>
        </w:rPr>
        <w:t>INFORMAÇÃO</w:t>
      </w: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</w:rPr>
      </w:pPr>
      <w:r w:rsidRPr="00C643FE">
        <w:rPr>
          <w:rFonts w:ascii="Trebuchet MS" w:hAnsi="Trebuchet MS" w:cs="Trebuchet MS"/>
          <w:b/>
          <w:bCs/>
          <w:sz w:val="20"/>
          <w:szCs w:val="20"/>
        </w:rPr>
        <w:t>DIMENSÕES DA AVALIAÇÃO</w:t>
      </w: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  <w:u w:val="single"/>
        </w:rPr>
      </w:pPr>
      <w:r w:rsidRPr="00C643FE">
        <w:rPr>
          <w:rFonts w:ascii="Trebuchet MS" w:hAnsi="Trebuchet MS" w:cs="Trebuchet MS"/>
          <w:b/>
          <w:bCs/>
          <w:sz w:val="20"/>
          <w:szCs w:val="20"/>
          <w:u w:val="single"/>
        </w:rPr>
        <w:t>Artigo 4.º</w:t>
      </w: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  <w:u w:val="single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sz w:val="20"/>
          <w:szCs w:val="20"/>
        </w:rPr>
        <w:t>A avaliação incide sobre as seguintes dimensões do desempenho do pessoal docente: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i/>
          <w:iCs/>
          <w:sz w:val="20"/>
          <w:szCs w:val="20"/>
        </w:rPr>
        <w:t>a</w:t>
      </w:r>
      <w:r w:rsidRPr="00C643FE">
        <w:rPr>
          <w:rFonts w:ascii="Trebuchet MS" w:hAnsi="Trebuchet MS" w:cs="Trebuchet MS"/>
          <w:sz w:val="20"/>
          <w:szCs w:val="20"/>
        </w:rPr>
        <w:t>) Científica e pedagógica;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i/>
          <w:iCs/>
          <w:sz w:val="20"/>
          <w:szCs w:val="20"/>
        </w:rPr>
        <w:t>b</w:t>
      </w:r>
      <w:r w:rsidRPr="00C643FE">
        <w:rPr>
          <w:rFonts w:ascii="Trebuchet MS" w:hAnsi="Trebuchet MS" w:cs="Trebuchet MS"/>
          <w:sz w:val="20"/>
          <w:szCs w:val="20"/>
        </w:rPr>
        <w:t>) Participação na escola e relação com a comunidade;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i/>
          <w:iCs/>
          <w:sz w:val="20"/>
          <w:szCs w:val="20"/>
        </w:rPr>
        <w:t>c</w:t>
      </w:r>
      <w:r w:rsidRPr="00C643FE">
        <w:rPr>
          <w:rFonts w:ascii="Trebuchet MS" w:hAnsi="Trebuchet MS" w:cs="Trebuchet MS"/>
          <w:sz w:val="20"/>
          <w:szCs w:val="20"/>
        </w:rPr>
        <w:t>) Formação contínua e desenvolvimento profissional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</w:rPr>
      </w:pPr>
      <w:r w:rsidRPr="00C643FE">
        <w:rPr>
          <w:rFonts w:ascii="Trebuchet MS" w:hAnsi="Trebuchet MS" w:cs="Trebuchet MS"/>
          <w:b/>
          <w:bCs/>
          <w:sz w:val="20"/>
          <w:szCs w:val="20"/>
        </w:rPr>
        <w:t>ELEMENTOS DE REFERÊNCIA DA AVALIAÇÃO</w:t>
      </w: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  <w:u w:val="single"/>
        </w:rPr>
      </w:pPr>
      <w:r w:rsidRPr="00C643FE">
        <w:rPr>
          <w:rFonts w:ascii="Trebuchet MS" w:hAnsi="Trebuchet MS" w:cs="Trebuchet MS"/>
          <w:b/>
          <w:bCs/>
          <w:sz w:val="20"/>
          <w:szCs w:val="20"/>
          <w:u w:val="single"/>
        </w:rPr>
        <w:t>Artigo 6.º</w:t>
      </w: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  <w:u w:val="single"/>
        </w:rPr>
      </w:pP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sz w:val="20"/>
          <w:szCs w:val="20"/>
        </w:rPr>
        <w:t>1 — Consideram-se elementos de referência da avaliação:</w:t>
      </w: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i/>
          <w:iCs/>
          <w:sz w:val="20"/>
          <w:szCs w:val="20"/>
        </w:rPr>
        <w:t>a</w:t>
      </w:r>
      <w:r w:rsidRPr="00C643FE">
        <w:rPr>
          <w:rFonts w:ascii="Trebuchet MS" w:hAnsi="Trebuchet MS" w:cs="Trebuchet MS"/>
          <w:sz w:val="20"/>
          <w:szCs w:val="20"/>
        </w:rPr>
        <w:t>) Os objetivos e as metas fixadas no projeto educativo do agrupamento de escolas ou da escola não agrupada;</w:t>
      </w: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i/>
          <w:iCs/>
          <w:sz w:val="20"/>
          <w:szCs w:val="20"/>
        </w:rPr>
        <w:t>b</w:t>
      </w:r>
      <w:r w:rsidRPr="00C643FE">
        <w:rPr>
          <w:rFonts w:ascii="Trebuchet MS" w:hAnsi="Trebuchet MS" w:cs="Trebuchet MS"/>
          <w:sz w:val="20"/>
          <w:szCs w:val="20"/>
        </w:rPr>
        <w:t>) Os parâmetros estabelecidos para cada uma das dimensões</w:t>
      </w:r>
      <w:r>
        <w:rPr>
          <w:rFonts w:ascii="Trebuchet MS" w:hAnsi="Trebuchet MS" w:cs="Trebuchet MS"/>
          <w:sz w:val="20"/>
          <w:szCs w:val="20"/>
        </w:rPr>
        <w:t xml:space="preserve"> serão</w:t>
      </w:r>
      <w:r w:rsidRPr="00C643FE">
        <w:rPr>
          <w:rFonts w:ascii="Trebuchet MS" w:hAnsi="Trebuchet MS" w:cs="Trebuchet MS"/>
          <w:sz w:val="20"/>
          <w:szCs w:val="20"/>
        </w:rPr>
        <w:t xml:space="preserve"> aprovados pelo conselho pedagógico.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</w:rPr>
      </w:pPr>
      <w:r w:rsidRPr="00C643FE">
        <w:rPr>
          <w:rFonts w:ascii="Trebuchet MS" w:hAnsi="Trebuchet MS" w:cs="Trebuchet MS"/>
          <w:b/>
          <w:bCs/>
          <w:sz w:val="20"/>
          <w:szCs w:val="20"/>
        </w:rPr>
        <w:t>DOCUMENTOS DO PROCEDIMENTO DE AVALIAÇÃO</w:t>
      </w: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  <w:u w:val="single"/>
        </w:rPr>
      </w:pPr>
      <w:r w:rsidRPr="00C643FE">
        <w:rPr>
          <w:rFonts w:ascii="Trebuchet MS" w:hAnsi="Trebuchet MS" w:cs="Trebuchet MS"/>
          <w:b/>
          <w:bCs/>
          <w:sz w:val="20"/>
          <w:szCs w:val="20"/>
          <w:u w:val="single"/>
        </w:rPr>
        <w:t>Artigo 16.º</w:t>
      </w:r>
    </w:p>
    <w:p w:rsidR="00DC1DDB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  <w:u w:val="single"/>
        </w:rPr>
      </w:pPr>
    </w:p>
    <w:p w:rsidR="00DC1DDB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  <w:u w:val="single"/>
        </w:rPr>
      </w:pP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  <w:u w:val="single"/>
        </w:rPr>
      </w:pPr>
    </w:p>
    <w:p w:rsidR="00DC1DDB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sz w:val="20"/>
          <w:szCs w:val="20"/>
        </w:rPr>
        <w:t>O processo de avaliação é constituído pelos seguintes</w:t>
      </w:r>
      <w:r>
        <w:rPr>
          <w:rFonts w:ascii="Trebuchet MS" w:hAnsi="Trebuchet MS" w:cs="Trebuchet MS"/>
          <w:sz w:val="20"/>
          <w:szCs w:val="20"/>
        </w:rPr>
        <w:t xml:space="preserve"> </w:t>
      </w:r>
      <w:r w:rsidRPr="00C643FE">
        <w:rPr>
          <w:rFonts w:ascii="Trebuchet MS" w:hAnsi="Trebuchet MS" w:cs="Trebuchet MS"/>
          <w:sz w:val="20"/>
          <w:szCs w:val="20"/>
        </w:rPr>
        <w:t>documentos: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i/>
          <w:iCs/>
          <w:sz w:val="20"/>
          <w:szCs w:val="20"/>
        </w:rPr>
        <w:t>a</w:t>
      </w:r>
      <w:r w:rsidRPr="00C643FE">
        <w:rPr>
          <w:rFonts w:ascii="Trebuchet MS" w:hAnsi="Trebuchet MS" w:cs="Trebuchet MS"/>
          <w:sz w:val="20"/>
          <w:szCs w:val="20"/>
        </w:rPr>
        <w:t>) O projecto docente, sem prejuízo do disposto do n.º 4 do artigo seguinte;</w:t>
      </w:r>
    </w:p>
    <w:p w:rsidR="00DC1DDB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i/>
          <w:iCs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i/>
          <w:iCs/>
          <w:sz w:val="20"/>
          <w:szCs w:val="20"/>
        </w:rPr>
        <w:t>b</w:t>
      </w:r>
      <w:r w:rsidRPr="00C643FE">
        <w:rPr>
          <w:rFonts w:ascii="Trebuchet MS" w:hAnsi="Trebuchet MS" w:cs="Trebuchet MS"/>
          <w:sz w:val="20"/>
          <w:szCs w:val="20"/>
        </w:rPr>
        <w:t>) O documento de registo de participação nas dimensões previstas no artigo 4.º;</w:t>
      </w:r>
    </w:p>
    <w:p w:rsidR="00DC1DDB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i/>
          <w:iCs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i/>
          <w:iCs/>
          <w:sz w:val="20"/>
          <w:szCs w:val="20"/>
        </w:rPr>
        <w:t>c</w:t>
      </w:r>
      <w:r w:rsidRPr="00C643FE">
        <w:rPr>
          <w:rFonts w:ascii="Trebuchet MS" w:hAnsi="Trebuchet MS" w:cs="Trebuchet MS"/>
          <w:sz w:val="20"/>
          <w:szCs w:val="20"/>
        </w:rPr>
        <w:t xml:space="preserve">) </w:t>
      </w:r>
      <w:r>
        <w:rPr>
          <w:rFonts w:ascii="Trebuchet MS" w:hAnsi="Trebuchet MS" w:cs="Trebuchet MS"/>
          <w:sz w:val="20"/>
          <w:szCs w:val="20"/>
        </w:rPr>
        <w:t>O relatório de auto</w:t>
      </w:r>
      <w:r w:rsidRPr="00C643FE">
        <w:rPr>
          <w:rFonts w:ascii="Trebuchet MS" w:hAnsi="Trebuchet MS" w:cs="Trebuchet MS"/>
          <w:sz w:val="20"/>
          <w:szCs w:val="20"/>
        </w:rPr>
        <w:t>avaliação e o respe</w:t>
      </w:r>
      <w:r>
        <w:rPr>
          <w:rFonts w:ascii="Trebuchet MS" w:hAnsi="Trebuchet MS" w:cs="Trebuchet MS"/>
          <w:sz w:val="20"/>
          <w:szCs w:val="20"/>
        </w:rPr>
        <w:t>t</w:t>
      </w:r>
      <w:r w:rsidRPr="00C643FE">
        <w:rPr>
          <w:rFonts w:ascii="Trebuchet MS" w:hAnsi="Trebuchet MS" w:cs="Trebuchet MS"/>
          <w:sz w:val="20"/>
          <w:szCs w:val="20"/>
        </w:rPr>
        <w:t>ivo parecer elaborado pelo avaliador.</w:t>
      </w:r>
    </w:p>
    <w:p w:rsidR="00DC1DDB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b/>
          <w:bCs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b/>
          <w:bCs/>
          <w:sz w:val="20"/>
          <w:szCs w:val="20"/>
        </w:rPr>
      </w:pPr>
      <w:r w:rsidRPr="00C643FE">
        <w:rPr>
          <w:rFonts w:ascii="Trebuchet MS" w:hAnsi="Trebuchet MS" w:cs="Trebuchet MS"/>
          <w:b/>
          <w:bCs/>
          <w:sz w:val="20"/>
          <w:szCs w:val="20"/>
        </w:rPr>
        <w:t>PROJETO DOCENTE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b/>
          <w:bCs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b/>
          <w:bCs/>
          <w:sz w:val="20"/>
          <w:szCs w:val="20"/>
          <w:u w:val="single"/>
        </w:rPr>
      </w:pPr>
      <w:r w:rsidRPr="00C643FE">
        <w:rPr>
          <w:rFonts w:ascii="Trebuchet MS" w:hAnsi="Trebuchet MS" w:cs="Trebuchet MS"/>
          <w:b/>
          <w:bCs/>
          <w:sz w:val="20"/>
          <w:szCs w:val="20"/>
          <w:u w:val="single"/>
        </w:rPr>
        <w:t>Artigo 17.º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b/>
          <w:bCs/>
          <w:sz w:val="20"/>
          <w:szCs w:val="20"/>
          <w:u w:val="single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 xml:space="preserve">1 - </w:t>
      </w:r>
      <w:r w:rsidRPr="00C643FE">
        <w:rPr>
          <w:rFonts w:ascii="Trebuchet MS" w:hAnsi="Trebuchet MS" w:cs="Trebuchet MS"/>
          <w:sz w:val="20"/>
          <w:szCs w:val="20"/>
        </w:rPr>
        <w:t>O projeto docente tem por referência as metas e objetivos traçados no projeto educativo do agrupamento de escolas ou escola não agrupada e consiste no enunciado do contributo do docente para a sua concretização.</w:t>
      </w:r>
    </w:p>
    <w:p w:rsidR="00DC1DDB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sz w:val="20"/>
          <w:szCs w:val="20"/>
        </w:rPr>
        <w:t xml:space="preserve">2 — O projeto docente traduz-se num documento constituído por </w:t>
      </w:r>
      <w:r w:rsidRPr="00C643FE">
        <w:rPr>
          <w:rFonts w:ascii="Trebuchet MS" w:hAnsi="Trebuchet MS" w:cs="Trebuchet MS"/>
          <w:sz w:val="20"/>
          <w:szCs w:val="20"/>
          <w:u w:val="single"/>
        </w:rPr>
        <w:t>um máximo de duas páginas,</w:t>
      </w:r>
      <w:r w:rsidRPr="00C643FE">
        <w:rPr>
          <w:rFonts w:ascii="Trebuchet MS" w:hAnsi="Trebuchet MS" w:cs="Trebuchet MS"/>
          <w:sz w:val="20"/>
          <w:szCs w:val="20"/>
        </w:rPr>
        <w:t xml:space="preserve"> anualmente elaborado em função do serviço distribuído.</w:t>
      </w:r>
    </w:p>
    <w:p w:rsidR="00DC1DDB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sz w:val="20"/>
          <w:szCs w:val="20"/>
        </w:rPr>
        <w:t>3 — A apreciação do projeto docente pelo avaliador é comunicada por escrito ao avaliado.</w:t>
      </w:r>
    </w:p>
    <w:p w:rsidR="00DC1DDB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</w:p>
    <w:p w:rsidR="00DC1DDB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sz w:val="20"/>
          <w:szCs w:val="20"/>
        </w:rPr>
        <w:t xml:space="preserve">4 — </w:t>
      </w:r>
      <w:r w:rsidRPr="00C643FE">
        <w:rPr>
          <w:rFonts w:ascii="Trebuchet MS" w:hAnsi="Trebuchet MS" w:cs="Trebuchet MS"/>
          <w:sz w:val="20"/>
          <w:szCs w:val="20"/>
          <w:u w:val="single"/>
        </w:rPr>
        <w:t>O projeto docente tem carácter opcional</w:t>
      </w:r>
      <w:r w:rsidRPr="00C643FE">
        <w:rPr>
          <w:rFonts w:ascii="Trebuchet MS" w:hAnsi="Trebuchet MS" w:cs="Trebuchet MS"/>
          <w:sz w:val="20"/>
          <w:szCs w:val="20"/>
        </w:rPr>
        <w:t>, sendo substituído, para efeitos avaliativos, se não for apresentado pelo avaliado, pelas metas e objetivos do projeto educativo do agrupamento de escolas ou escola não agrupada.</w:t>
      </w:r>
    </w:p>
    <w:p w:rsidR="00DC1DDB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</w:rPr>
      </w:pPr>
      <w:r w:rsidRPr="00C643FE">
        <w:rPr>
          <w:rFonts w:ascii="Trebuchet MS" w:hAnsi="Trebuchet MS" w:cs="Trebuchet MS"/>
          <w:b/>
          <w:bCs/>
          <w:sz w:val="20"/>
          <w:szCs w:val="20"/>
        </w:rPr>
        <w:t>RELATÓRIO DE AUTO AVALIAÇÃO</w:t>
      </w: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b/>
          <w:bCs/>
          <w:sz w:val="20"/>
          <w:szCs w:val="20"/>
          <w:u w:val="single"/>
        </w:rPr>
      </w:pPr>
      <w:r w:rsidRPr="00C643FE">
        <w:rPr>
          <w:rFonts w:ascii="Trebuchet MS" w:hAnsi="Trebuchet MS" w:cs="Trebuchet MS"/>
          <w:b/>
          <w:bCs/>
          <w:sz w:val="20"/>
          <w:szCs w:val="20"/>
          <w:u w:val="single"/>
        </w:rPr>
        <w:t>Artigo 19.º</w:t>
      </w: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  <w:u w:val="single"/>
        </w:rPr>
      </w:pP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  <w:u w:val="single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sz w:val="20"/>
          <w:szCs w:val="20"/>
        </w:rPr>
        <w:t>1 — O relatório de autoavaliação tem por objetivo envolver o avaliado na identificação de oportunidades de desenvolvimento profissional e na melhoria dos processos de ensino e dos resultados escolares dos alunos.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  <w:u w:val="single"/>
        </w:rPr>
      </w:pPr>
      <w:r w:rsidRPr="00C643FE">
        <w:rPr>
          <w:rFonts w:ascii="Trebuchet MS" w:hAnsi="Trebuchet MS" w:cs="Trebuchet MS"/>
          <w:sz w:val="20"/>
          <w:szCs w:val="20"/>
        </w:rPr>
        <w:t xml:space="preserve">2 — </w:t>
      </w:r>
      <w:r>
        <w:rPr>
          <w:rFonts w:ascii="Trebuchet MS" w:hAnsi="Trebuchet MS" w:cs="Trebuchet MS"/>
          <w:sz w:val="20"/>
          <w:szCs w:val="20"/>
          <w:u w:val="single"/>
        </w:rPr>
        <w:t>O relatório de auto</w:t>
      </w:r>
      <w:r w:rsidRPr="00C643FE">
        <w:rPr>
          <w:rFonts w:ascii="Trebuchet MS" w:hAnsi="Trebuchet MS" w:cs="Trebuchet MS"/>
          <w:sz w:val="20"/>
          <w:szCs w:val="20"/>
          <w:u w:val="single"/>
        </w:rPr>
        <w:t>avaliação consiste num documento de reflexão sobre a atividade desenvolvida incidindo sobre os seguintes elementos: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  <w:u w:val="single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i/>
          <w:iCs/>
          <w:sz w:val="20"/>
          <w:szCs w:val="20"/>
        </w:rPr>
        <w:t>a</w:t>
      </w:r>
      <w:r>
        <w:rPr>
          <w:rFonts w:ascii="Trebuchet MS" w:hAnsi="Trebuchet MS" w:cs="Trebuchet MS"/>
          <w:sz w:val="20"/>
          <w:szCs w:val="20"/>
        </w:rPr>
        <w:t>) A prática le</w:t>
      </w:r>
      <w:r w:rsidRPr="00C643FE">
        <w:rPr>
          <w:rFonts w:ascii="Trebuchet MS" w:hAnsi="Trebuchet MS" w:cs="Trebuchet MS"/>
          <w:sz w:val="20"/>
          <w:szCs w:val="20"/>
        </w:rPr>
        <w:t>tiva;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i/>
          <w:iCs/>
          <w:sz w:val="20"/>
          <w:szCs w:val="20"/>
        </w:rPr>
        <w:t>b</w:t>
      </w:r>
      <w:r w:rsidRPr="00C643FE">
        <w:rPr>
          <w:rFonts w:ascii="Trebuchet MS" w:hAnsi="Trebuchet MS" w:cs="Trebuchet MS"/>
          <w:sz w:val="20"/>
          <w:szCs w:val="20"/>
        </w:rPr>
        <w:t>) As atividades promovidas;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i/>
          <w:iCs/>
          <w:sz w:val="20"/>
          <w:szCs w:val="20"/>
        </w:rPr>
        <w:t>c</w:t>
      </w:r>
      <w:r w:rsidRPr="00C643FE">
        <w:rPr>
          <w:rFonts w:ascii="Trebuchet MS" w:hAnsi="Trebuchet MS" w:cs="Trebuchet MS"/>
          <w:sz w:val="20"/>
          <w:szCs w:val="20"/>
        </w:rPr>
        <w:t>) A análise dos resultados obtidos;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i/>
          <w:iCs/>
          <w:sz w:val="20"/>
          <w:szCs w:val="20"/>
        </w:rPr>
        <w:t>d</w:t>
      </w:r>
      <w:r w:rsidRPr="00C643FE">
        <w:rPr>
          <w:rFonts w:ascii="Trebuchet MS" w:hAnsi="Trebuchet MS" w:cs="Trebuchet MS"/>
          <w:sz w:val="20"/>
          <w:szCs w:val="20"/>
        </w:rPr>
        <w:t>) O contributo para os objetivos e metas fixados no Projecto Educativo do agrupamento de escolas ou escola não agrupada;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i/>
          <w:iCs/>
          <w:sz w:val="20"/>
          <w:szCs w:val="20"/>
        </w:rPr>
        <w:t>e</w:t>
      </w:r>
      <w:r w:rsidRPr="00C643FE">
        <w:rPr>
          <w:rFonts w:ascii="Trebuchet MS" w:hAnsi="Trebuchet MS" w:cs="Trebuchet MS"/>
          <w:sz w:val="20"/>
          <w:szCs w:val="20"/>
        </w:rPr>
        <w:t>) A formaç</w:t>
      </w:r>
      <w:r>
        <w:rPr>
          <w:rFonts w:ascii="Trebuchet MS" w:hAnsi="Trebuchet MS" w:cs="Trebuchet MS"/>
          <w:sz w:val="20"/>
          <w:szCs w:val="20"/>
        </w:rPr>
        <w:t xml:space="preserve">ão realizada e o seu contributo </w:t>
      </w:r>
      <w:r w:rsidRPr="00C643FE">
        <w:rPr>
          <w:rFonts w:ascii="Trebuchet MS" w:hAnsi="Trebuchet MS" w:cs="Trebuchet MS"/>
          <w:sz w:val="20"/>
          <w:szCs w:val="20"/>
        </w:rPr>
        <w:t>para a melhoria da ação educativa.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sz w:val="20"/>
          <w:szCs w:val="20"/>
        </w:rPr>
        <w:t>3 — O relatório de auto-avaliação é anual e reporta-se ao trabalho efetuado nesse período.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  <w:u w:val="single"/>
        </w:rPr>
      </w:pPr>
      <w:r w:rsidRPr="00C643FE">
        <w:rPr>
          <w:rFonts w:ascii="Trebuchet MS" w:hAnsi="Trebuchet MS" w:cs="Trebuchet MS"/>
          <w:sz w:val="20"/>
          <w:szCs w:val="20"/>
        </w:rPr>
        <w:t xml:space="preserve">4 — </w:t>
      </w:r>
      <w:r w:rsidRPr="00C643FE">
        <w:rPr>
          <w:rFonts w:ascii="Trebuchet MS" w:hAnsi="Trebuchet MS" w:cs="Trebuchet MS"/>
          <w:sz w:val="20"/>
          <w:szCs w:val="20"/>
          <w:u w:val="single"/>
        </w:rPr>
        <w:t>O relatório de auto-avaliação deve ter um máximo de três páginas, não lhe podendo ser anexados documentos.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  <w:u w:val="single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sz w:val="20"/>
          <w:szCs w:val="20"/>
        </w:rPr>
        <w:t>5 — A omissão da entrega do relatório de auto-avaliação, por motivo injustificados nos termos do ECD, implica a não contagem do tempo de serviço do ano escolar em causa, para efeitos de progressão na carreira docente.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b/>
          <w:bCs/>
          <w:sz w:val="20"/>
          <w:szCs w:val="20"/>
          <w:u w:val="single"/>
        </w:rPr>
      </w:pPr>
      <w:r w:rsidRPr="00C643FE">
        <w:rPr>
          <w:rFonts w:ascii="Trebuchet MS" w:hAnsi="Trebuchet MS" w:cs="Trebuchet MS"/>
          <w:b/>
          <w:bCs/>
          <w:sz w:val="20"/>
          <w:szCs w:val="20"/>
          <w:u w:val="single"/>
        </w:rPr>
        <w:t>Artigo 30.º</w:t>
      </w: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b/>
          <w:bCs/>
          <w:sz w:val="20"/>
          <w:szCs w:val="20"/>
          <w:u w:val="single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sz w:val="20"/>
          <w:szCs w:val="20"/>
        </w:rPr>
        <w:t>4 — O ano escolar de 2011/2012 destina -se à conceção e implementação do instrumento de registo e avaliação e à formação dos avaliadores internos e externos, não havendo lugar à observação de aulas.</w:t>
      </w: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center"/>
        <w:rPr>
          <w:rFonts w:ascii="Trebuchet MS" w:hAnsi="Trebuchet MS" w:cs="Trebuchet MS"/>
          <w:b/>
          <w:bCs/>
          <w:sz w:val="28"/>
          <w:szCs w:val="28"/>
        </w:rPr>
      </w:pPr>
      <w:r>
        <w:rPr>
          <w:rFonts w:ascii="Trebuchet MS" w:hAnsi="Trebuchet MS" w:cs="Trebuchet MS"/>
          <w:b/>
          <w:bCs/>
          <w:sz w:val="28"/>
          <w:szCs w:val="28"/>
        </w:rPr>
        <w:t xml:space="preserve">PROFESSORES </w:t>
      </w:r>
      <w:r w:rsidRPr="00C643FE">
        <w:rPr>
          <w:rFonts w:ascii="Trebuchet MS" w:hAnsi="Trebuchet MS" w:cs="Trebuchet MS"/>
          <w:b/>
          <w:bCs/>
          <w:sz w:val="28"/>
          <w:szCs w:val="28"/>
        </w:rPr>
        <w:t xml:space="preserve">(QE) E (QZP) - </w:t>
      </w:r>
      <w:r>
        <w:rPr>
          <w:rFonts w:ascii="Trebuchet MS" w:hAnsi="Trebuchet MS" w:cs="Trebuchet MS"/>
          <w:b/>
          <w:bCs/>
          <w:sz w:val="28"/>
          <w:szCs w:val="28"/>
        </w:rPr>
        <w:t>E</w:t>
      </w:r>
      <w:r w:rsidRPr="00C643FE">
        <w:rPr>
          <w:rFonts w:ascii="Trebuchet MS" w:hAnsi="Trebuchet MS" w:cs="Trebuchet MS"/>
          <w:b/>
          <w:bCs/>
          <w:sz w:val="28"/>
          <w:szCs w:val="28"/>
        </w:rPr>
        <w:t>scalões 1</w:t>
      </w:r>
      <w:r>
        <w:rPr>
          <w:rFonts w:ascii="Trebuchet MS" w:hAnsi="Trebuchet MS" w:cs="Trebuchet MS"/>
          <w:b/>
          <w:bCs/>
          <w:sz w:val="28"/>
          <w:szCs w:val="28"/>
        </w:rPr>
        <w:t>º</w:t>
      </w:r>
      <w:r w:rsidRPr="00C643FE">
        <w:rPr>
          <w:rFonts w:ascii="Trebuchet MS" w:hAnsi="Trebuchet MS" w:cs="Trebuchet MS"/>
          <w:b/>
          <w:bCs/>
          <w:sz w:val="28"/>
          <w:szCs w:val="28"/>
        </w:rPr>
        <w:t xml:space="preserve"> a 7</w:t>
      </w:r>
      <w:r>
        <w:rPr>
          <w:rFonts w:ascii="Trebuchet MS" w:hAnsi="Trebuchet MS" w:cs="Trebuchet MS"/>
          <w:b/>
          <w:bCs/>
          <w:sz w:val="28"/>
          <w:szCs w:val="28"/>
        </w:rPr>
        <w:t>º</w:t>
      </w: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sz w:val="20"/>
          <w:szCs w:val="20"/>
        </w:rPr>
      </w:pPr>
    </w:p>
    <w:p w:rsidR="00DC1DDB" w:rsidRPr="00C643FE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b/>
          <w:bCs/>
          <w:sz w:val="20"/>
          <w:szCs w:val="20"/>
        </w:rPr>
      </w:pPr>
      <w:r>
        <w:rPr>
          <w:rFonts w:ascii="Trebuchet MS" w:hAnsi="Trebuchet MS" w:cs="Trebuchet MS"/>
          <w:b/>
          <w:bCs/>
          <w:sz w:val="20"/>
          <w:szCs w:val="20"/>
        </w:rPr>
        <w:t xml:space="preserve">Ano letivo </w:t>
      </w:r>
      <w:r w:rsidRPr="00C643FE">
        <w:rPr>
          <w:rFonts w:ascii="Trebuchet MS" w:hAnsi="Trebuchet MS" w:cs="Trebuchet MS"/>
          <w:b/>
          <w:bCs/>
          <w:sz w:val="20"/>
          <w:szCs w:val="20"/>
        </w:rPr>
        <w:t>201</w:t>
      </w:r>
      <w:r>
        <w:rPr>
          <w:rFonts w:ascii="Trebuchet MS" w:hAnsi="Trebuchet MS" w:cs="Trebuchet MS"/>
          <w:b/>
          <w:bCs/>
          <w:sz w:val="20"/>
          <w:szCs w:val="20"/>
        </w:rPr>
        <w:t>2</w:t>
      </w:r>
      <w:r w:rsidRPr="00C643FE">
        <w:rPr>
          <w:rFonts w:ascii="Trebuchet MS" w:hAnsi="Trebuchet MS" w:cs="Trebuchet MS"/>
          <w:b/>
          <w:bCs/>
          <w:sz w:val="20"/>
          <w:szCs w:val="20"/>
        </w:rPr>
        <w:t>-201</w:t>
      </w:r>
      <w:r>
        <w:rPr>
          <w:rFonts w:ascii="Trebuchet MS" w:hAnsi="Trebuchet MS" w:cs="Trebuchet MS"/>
          <w:b/>
          <w:bCs/>
          <w:sz w:val="20"/>
          <w:szCs w:val="20"/>
        </w:rPr>
        <w:t xml:space="preserve">3   </w:t>
      </w: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</w:rPr>
      </w:pPr>
    </w:p>
    <w:p w:rsidR="00DC1DDB" w:rsidRDefault="00DC1DDB" w:rsidP="00CA4325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sz w:val="20"/>
          <w:szCs w:val="20"/>
        </w:rPr>
        <w:t>Entrega d</w:t>
      </w:r>
      <w:r>
        <w:rPr>
          <w:rFonts w:ascii="Trebuchet MS" w:hAnsi="Trebuchet MS" w:cs="Trebuchet MS"/>
          <w:sz w:val="20"/>
          <w:szCs w:val="20"/>
        </w:rPr>
        <w:t>o projeto docente que tem caráter opcional e um relatório de auto</w:t>
      </w:r>
      <w:r w:rsidRPr="00C643FE">
        <w:rPr>
          <w:rFonts w:ascii="Trebuchet MS" w:hAnsi="Trebuchet MS" w:cs="Trebuchet MS"/>
          <w:sz w:val="20"/>
          <w:szCs w:val="20"/>
        </w:rPr>
        <w:t>avaliação elaborado de acordo com o ponto 4 do artigo 19</w:t>
      </w:r>
      <w:r>
        <w:rPr>
          <w:rFonts w:ascii="Trebuchet MS" w:hAnsi="Trebuchet MS" w:cs="Trebuchet MS"/>
          <w:sz w:val="20"/>
          <w:szCs w:val="20"/>
        </w:rPr>
        <w:t>º</w:t>
      </w:r>
      <w:r w:rsidRPr="00C643FE">
        <w:rPr>
          <w:rFonts w:ascii="Trebuchet MS" w:hAnsi="Trebuchet MS" w:cs="Trebuchet MS"/>
          <w:sz w:val="20"/>
          <w:szCs w:val="20"/>
        </w:rPr>
        <w:t xml:space="preserve"> que </w:t>
      </w:r>
      <w:r>
        <w:rPr>
          <w:rFonts w:ascii="Trebuchet MS" w:hAnsi="Trebuchet MS" w:cs="Trebuchet MS"/>
          <w:sz w:val="20"/>
          <w:szCs w:val="20"/>
        </w:rPr>
        <w:t>será avaliado pelo avaliador do grupo de recrutamento</w:t>
      </w:r>
      <w:r w:rsidRPr="00C643FE">
        <w:rPr>
          <w:rFonts w:ascii="Trebuchet MS" w:hAnsi="Trebuchet MS" w:cs="Trebuchet MS"/>
          <w:sz w:val="20"/>
          <w:szCs w:val="20"/>
        </w:rPr>
        <w:t>.</w:t>
      </w:r>
    </w:p>
    <w:p w:rsidR="00DC1DDB" w:rsidRPr="00DA7225" w:rsidRDefault="00DC1DDB" w:rsidP="000245AD">
      <w:pPr>
        <w:pStyle w:val="Body1"/>
        <w:spacing w:after="0" w:line="360" w:lineRule="auto"/>
        <w:jc w:val="both"/>
        <w:rPr>
          <w:rFonts w:ascii="Trebuchet MS" w:hAnsi="Trebuchet MS" w:cs="Trebuchet MS"/>
        </w:rPr>
      </w:pPr>
      <w:r w:rsidRPr="00DA7225">
        <w:rPr>
          <w:rFonts w:ascii="Trebuchet MS" w:hAnsi="Trebuchet MS" w:cs="Trebuchet MS"/>
        </w:rPr>
        <w:t>Os docentes de acordo com a calendarização da ADD</w:t>
      </w:r>
    </w:p>
    <w:p w:rsidR="00DC1DDB" w:rsidRPr="00DA7225" w:rsidRDefault="00DC1DDB" w:rsidP="000245AD">
      <w:pPr>
        <w:pStyle w:val="Body1"/>
        <w:spacing w:after="0" w:line="360" w:lineRule="auto"/>
        <w:jc w:val="both"/>
        <w:rPr>
          <w:rFonts w:ascii="Trebuchet MS" w:hAnsi="Trebuchet MS" w:cs="Trebuchet MS"/>
        </w:rPr>
      </w:pPr>
      <w:r w:rsidRPr="00DA7225">
        <w:rPr>
          <w:rFonts w:ascii="Trebuchet MS" w:hAnsi="Trebuchet MS" w:cs="Trebuchet MS"/>
        </w:rPr>
        <w:t>Professores do 8º e 9ºescalões, coordenadores de departamento e elementos da direção</w:t>
      </w:r>
    </w:p>
    <w:p w:rsidR="00DC1DDB" w:rsidRPr="00C643FE" w:rsidRDefault="00DC1DDB" w:rsidP="00CA4325">
      <w:pPr>
        <w:pStyle w:val="Body1"/>
        <w:spacing w:after="0" w:line="360" w:lineRule="auto"/>
        <w:rPr>
          <w:rFonts w:ascii="Trebuchet MS" w:hAnsi="Trebuchet MS" w:cs="Trebuchet MS"/>
          <w:sz w:val="20"/>
          <w:szCs w:val="20"/>
        </w:rPr>
      </w:pPr>
    </w:p>
    <w:p w:rsidR="00DC1DDB" w:rsidRDefault="00DC1DDB" w:rsidP="000E232D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sz w:val="20"/>
          <w:szCs w:val="20"/>
        </w:rPr>
        <w:t>Entrega d</w:t>
      </w:r>
      <w:r>
        <w:rPr>
          <w:rFonts w:ascii="Trebuchet MS" w:hAnsi="Trebuchet MS" w:cs="Trebuchet MS"/>
          <w:sz w:val="20"/>
          <w:szCs w:val="20"/>
        </w:rPr>
        <w:t xml:space="preserve">o projeto docente que tem caráter opcional </w:t>
      </w:r>
      <w:r w:rsidRPr="00C643FE">
        <w:rPr>
          <w:rFonts w:ascii="Trebuchet MS" w:hAnsi="Trebuchet MS" w:cs="Trebuchet MS"/>
          <w:sz w:val="20"/>
          <w:szCs w:val="20"/>
        </w:rPr>
        <w:t>e um relatório de auto avaliação elaborado de acordo com o ponto 4 do artigo 19</w:t>
      </w:r>
      <w:r>
        <w:rPr>
          <w:rFonts w:ascii="Trebuchet MS" w:hAnsi="Trebuchet MS" w:cs="Trebuchet MS"/>
          <w:sz w:val="20"/>
          <w:szCs w:val="20"/>
        </w:rPr>
        <w:t>º</w:t>
      </w:r>
      <w:r w:rsidRPr="00C643FE">
        <w:rPr>
          <w:rFonts w:ascii="Trebuchet MS" w:hAnsi="Trebuchet MS" w:cs="Trebuchet MS"/>
          <w:sz w:val="20"/>
          <w:szCs w:val="20"/>
        </w:rPr>
        <w:t xml:space="preserve"> que </w:t>
      </w:r>
      <w:r>
        <w:rPr>
          <w:rFonts w:ascii="Trebuchet MS" w:hAnsi="Trebuchet MS" w:cs="Trebuchet MS"/>
          <w:sz w:val="20"/>
          <w:szCs w:val="20"/>
        </w:rPr>
        <w:t>será avaliado pela diretora</w:t>
      </w:r>
      <w:r w:rsidRPr="00C643FE">
        <w:rPr>
          <w:rFonts w:ascii="Trebuchet MS" w:hAnsi="Trebuchet MS" w:cs="Trebuchet MS"/>
          <w:sz w:val="20"/>
          <w:szCs w:val="20"/>
        </w:rPr>
        <w:t>.</w:t>
      </w:r>
    </w:p>
    <w:p w:rsidR="00DC1DDB" w:rsidRDefault="00DC1DDB" w:rsidP="000E232D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</w:p>
    <w:p w:rsidR="00DC1DDB" w:rsidRDefault="00DC1DDB" w:rsidP="000E232D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>Os professores em final de ciclo que solicitaram aulas assistidas não têm ainda qualquer informação disponível</w:t>
      </w:r>
      <w:r w:rsidRPr="000245AD">
        <w:rPr>
          <w:rFonts w:ascii="Trebuchet MS" w:hAnsi="Trebuchet MS" w:cs="Trebuchet MS"/>
          <w:sz w:val="20"/>
          <w:szCs w:val="20"/>
        </w:rPr>
        <w:t>.</w:t>
      </w:r>
    </w:p>
    <w:p w:rsidR="00DC1DDB" w:rsidRDefault="00DC1DDB" w:rsidP="000E232D">
      <w:pPr>
        <w:pStyle w:val="Body1"/>
        <w:spacing w:after="0" w:line="360" w:lineRule="auto"/>
        <w:rPr>
          <w:rFonts w:ascii="Trebuchet MS" w:hAnsi="Trebuchet MS" w:cs="Trebuchet MS"/>
          <w:sz w:val="20"/>
          <w:szCs w:val="20"/>
        </w:rPr>
      </w:pPr>
    </w:p>
    <w:p w:rsidR="00DC1DDB" w:rsidRDefault="00DC1DDB" w:rsidP="000E232D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 xml:space="preserve">Os docentes que não se encontravam na escola no ano anterior e outros que pretendam solicitar aulas assistidas e que anteriormente não o fizeram poderão apresentar o pedido no impresso próprio. </w:t>
      </w:r>
    </w:p>
    <w:p w:rsidR="00DC1DDB" w:rsidRPr="000245AD" w:rsidRDefault="00DC1DDB" w:rsidP="000E232D">
      <w:pPr>
        <w:pStyle w:val="Body1"/>
        <w:spacing w:after="0" w:line="360" w:lineRule="auto"/>
        <w:rPr>
          <w:rFonts w:ascii="Trebuchet MS" w:hAnsi="Trebuchet MS" w:cs="Trebuchet MS"/>
          <w:sz w:val="20"/>
          <w:szCs w:val="20"/>
        </w:rPr>
      </w:pPr>
      <w:r w:rsidRPr="000245AD">
        <w:rPr>
          <w:rFonts w:ascii="Trebuchet MS" w:hAnsi="Trebuchet MS" w:cs="Trebuchet MS"/>
          <w:sz w:val="20"/>
          <w:szCs w:val="20"/>
        </w:rPr>
        <w:t xml:space="preserve"> </w:t>
      </w:r>
    </w:p>
    <w:p w:rsidR="00DC1DDB" w:rsidRDefault="00DC1DDB" w:rsidP="00CA4325">
      <w:pPr>
        <w:spacing w:line="360" w:lineRule="auto"/>
        <w:rPr>
          <w:rFonts w:ascii="Trebuchet MS" w:hAnsi="Trebuchet MS" w:cs="Trebuchet MS"/>
          <w:sz w:val="20"/>
          <w:szCs w:val="20"/>
        </w:rPr>
      </w:pPr>
    </w:p>
    <w:p w:rsidR="00DC1DDB" w:rsidRDefault="00DC1DDB" w:rsidP="000E232D">
      <w:pPr>
        <w:pStyle w:val="Body1"/>
        <w:spacing w:after="0" w:line="360" w:lineRule="auto"/>
        <w:jc w:val="center"/>
        <w:rPr>
          <w:rFonts w:ascii="Trebuchet MS" w:hAnsi="Trebuchet MS" w:cs="Trebuchet MS"/>
          <w:b/>
          <w:bCs/>
          <w:sz w:val="28"/>
          <w:szCs w:val="28"/>
        </w:rPr>
      </w:pPr>
      <w:r>
        <w:rPr>
          <w:rFonts w:ascii="Trebuchet MS" w:hAnsi="Trebuchet MS" w:cs="Trebuchet MS"/>
          <w:b/>
          <w:bCs/>
          <w:sz w:val="28"/>
          <w:szCs w:val="28"/>
        </w:rPr>
        <w:t>PROFESSORES CONTRATADOS</w:t>
      </w:r>
    </w:p>
    <w:p w:rsidR="00DC1DDB" w:rsidRPr="00C643FE" w:rsidRDefault="00DC1DDB" w:rsidP="000E232D">
      <w:pPr>
        <w:pStyle w:val="Body1"/>
        <w:spacing w:after="0" w:line="360" w:lineRule="auto"/>
        <w:jc w:val="center"/>
        <w:rPr>
          <w:rFonts w:ascii="Trebuchet MS" w:hAnsi="Trebuchet MS" w:cs="Trebuchet MS"/>
          <w:sz w:val="20"/>
          <w:szCs w:val="20"/>
        </w:rPr>
      </w:pPr>
    </w:p>
    <w:p w:rsidR="00DC1DDB" w:rsidRPr="00C643FE" w:rsidRDefault="00DC1DDB" w:rsidP="000E232D">
      <w:pPr>
        <w:pStyle w:val="Body1"/>
        <w:spacing w:after="0" w:line="360" w:lineRule="auto"/>
        <w:jc w:val="both"/>
        <w:rPr>
          <w:rFonts w:ascii="Trebuchet MS" w:hAnsi="Trebuchet MS" w:cs="Trebuchet MS"/>
          <w:b/>
          <w:bCs/>
          <w:sz w:val="20"/>
          <w:szCs w:val="20"/>
        </w:rPr>
      </w:pPr>
      <w:r>
        <w:rPr>
          <w:rFonts w:ascii="Trebuchet MS" w:hAnsi="Trebuchet MS" w:cs="Trebuchet MS"/>
          <w:b/>
          <w:bCs/>
          <w:sz w:val="20"/>
          <w:szCs w:val="20"/>
        </w:rPr>
        <w:t xml:space="preserve">Ano letivo </w:t>
      </w:r>
      <w:r w:rsidRPr="00C643FE">
        <w:rPr>
          <w:rFonts w:ascii="Trebuchet MS" w:hAnsi="Trebuchet MS" w:cs="Trebuchet MS"/>
          <w:b/>
          <w:bCs/>
          <w:sz w:val="20"/>
          <w:szCs w:val="20"/>
        </w:rPr>
        <w:t>201</w:t>
      </w:r>
      <w:r>
        <w:rPr>
          <w:rFonts w:ascii="Trebuchet MS" w:hAnsi="Trebuchet MS" w:cs="Trebuchet MS"/>
          <w:b/>
          <w:bCs/>
          <w:sz w:val="20"/>
          <w:szCs w:val="20"/>
        </w:rPr>
        <w:t>2</w:t>
      </w:r>
      <w:r w:rsidRPr="00C643FE">
        <w:rPr>
          <w:rFonts w:ascii="Trebuchet MS" w:hAnsi="Trebuchet MS" w:cs="Trebuchet MS"/>
          <w:b/>
          <w:bCs/>
          <w:sz w:val="20"/>
          <w:szCs w:val="20"/>
        </w:rPr>
        <w:t>-201</w:t>
      </w:r>
      <w:r>
        <w:rPr>
          <w:rFonts w:ascii="Trebuchet MS" w:hAnsi="Trebuchet MS" w:cs="Trebuchet MS"/>
          <w:b/>
          <w:bCs/>
          <w:sz w:val="20"/>
          <w:szCs w:val="20"/>
        </w:rPr>
        <w:t xml:space="preserve">3   </w:t>
      </w:r>
    </w:p>
    <w:p w:rsidR="00DC1DDB" w:rsidRPr="00C643FE" w:rsidRDefault="00DC1DDB" w:rsidP="000E232D">
      <w:pPr>
        <w:pStyle w:val="Body1"/>
        <w:spacing w:after="0" w:line="360" w:lineRule="auto"/>
        <w:rPr>
          <w:rFonts w:ascii="Trebuchet MS" w:hAnsi="Trebuchet MS" w:cs="Trebuchet MS"/>
          <w:b/>
          <w:bCs/>
          <w:sz w:val="20"/>
          <w:szCs w:val="20"/>
        </w:rPr>
      </w:pPr>
    </w:p>
    <w:p w:rsidR="00DC1DDB" w:rsidRDefault="00DC1DDB" w:rsidP="000E232D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C643FE">
        <w:rPr>
          <w:rFonts w:ascii="Trebuchet MS" w:hAnsi="Trebuchet MS" w:cs="Trebuchet MS"/>
          <w:sz w:val="20"/>
          <w:szCs w:val="20"/>
        </w:rPr>
        <w:t>Entrega d</w:t>
      </w:r>
      <w:r>
        <w:rPr>
          <w:rFonts w:ascii="Trebuchet MS" w:hAnsi="Trebuchet MS" w:cs="Trebuchet MS"/>
          <w:sz w:val="20"/>
          <w:szCs w:val="20"/>
        </w:rPr>
        <w:t xml:space="preserve">o projeto docente que tem caráter opcional </w:t>
      </w:r>
      <w:r w:rsidRPr="00C643FE">
        <w:rPr>
          <w:rFonts w:ascii="Trebuchet MS" w:hAnsi="Trebuchet MS" w:cs="Trebuchet MS"/>
          <w:sz w:val="20"/>
          <w:szCs w:val="20"/>
        </w:rPr>
        <w:t>e um relatório de auto avaliação elaborado de acordo com o ponto 4 do artigo 19</w:t>
      </w:r>
      <w:r>
        <w:rPr>
          <w:rFonts w:ascii="Trebuchet MS" w:hAnsi="Trebuchet MS" w:cs="Trebuchet MS"/>
          <w:sz w:val="20"/>
          <w:szCs w:val="20"/>
        </w:rPr>
        <w:t>º</w:t>
      </w:r>
      <w:r w:rsidRPr="00C643FE">
        <w:rPr>
          <w:rFonts w:ascii="Trebuchet MS" w:hAnsi="Trebuchet MS" w:cs="Trebuchet MS"/>
          <w:sz w:val="20"/>
          <w:szCs w:val="20"/>
        </w:rPr>
        <w:t xml:space="preserve"> que </w:t>
      </w:r>
      <w:r>
        <w:rPr>
          <w:rFonts w:ascii="Trebuchet MS" w:hAnsi="Trebuchet MS" w:cs="Trebuchet MS"/>
          <w:sz w:val="20"/>
          <w:szCs w:val="20"/>
        </w:rPr>
        <w:t>será avaliado pelo avaliador do grupo de recrutamento</w:t>
      </w:r>
      <w:r w:rsidRPr="00C643FE">
        <w:rPr>
          <w:rFonts w:ascii="Trebuchet MS" w:hAnsi="Trebuchet MS" w:cs="Trebuchet MS"/>
          <w:sz w:val="20"/>
          <w:szCs w:val="20"/>
        </w:rPr>
        <w:t>.</w:t>
      </w:r>
    </w:p>
    <w:p w:rsidR="00DC1DDB" w:rsidRDefault="00DC1DDB" w:rsidP="000E232D">
      <w:pPr>
        <w:pStyle w:val="Body1"/>
        <w:spacing w:after="0" w:line="360" w:lineRule="auto"/>
        <w:jc w:val="both"/>
        <w:rPr>
          <w:rFonts w:ascii="Trebuchet MS" w:hAnsi="Trebuchet MS" w:cs="Trebuchet MS"/>
          <w:sz w:val="20"/>
          <w:szCs w:val="20"/>
        </w:rPr>
      </w:pPr>
    </w:p>
    <w:p w:rsidR="00DC1DDB" w:rsidRDefault="00DC1DDB" w:rsidP="000E232D">
      <w:pPr>
        <w:pStyle w:val="Body1"/>
        <w:spacing w:after="0" w:line="360" w:lineRule="auto"/>
        <w:jc w:val="both"/>
        <w:rPr>
          <w:rFonts w:ascii="Trebuchet MS" w:hAnsi="Trebuchet MS" w:cs="Trebuchet MS"/>
          <w:sz w:val="28"/>
          <w:szCs w:val="28"/>
        </w:rPr>
      </w:pPr>
    </w:p>
    <w:p w:rsidR="00DC1DDB" w:rsidRDefault="00DC1DDB" w:rsidP="00CA4325">
      <w:pPr>
        <w:spacing w:line="360" w:lineRule="auto"/>
        <w:rPr>
          <w:rFonts w:ascii="Trebuchet MS" w:hAnsi="Trebuchet MS" w:cs="Trebuchet MS"/>
          <w:sz w:val="20"/>
          <w:szCs w:val="20"/>
        </w:rPr>
      </w:pPr>
    </w:p>
    <w:p w:rsidR="00DC1DDB" w:rsidRDefault="00DC1DDB" w:rsidP="00CA4325">
      <w:pPr>
        <w:spacing w:line="360" w:lineRule="auto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>Setúbal, 20  de novembro de 2012</w:t>
      </w:r>
    </w:p>
    <w:p w:rsidR="00DC1DDB" w:rsidRDefault="00DC1DDB" w:rsidP="00CA4325">
      <w:pPr>
        <w:spacing w:line="360" w:lineRule="auto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  <w:t>A SADD</w:t>
      </w:r>
    </w:p>
    <w:p w:rsidR="00DC1DDB" w:rsidRDefault="00DC1DDB" w:rsidP="00B5050E">
      <w:pPr>
        <w:spacing w:line="360" w:lineRule="auto"/>
        <w:rPr>
          <w:rFonts w:ascii="Trebuchet MS" w:hAnsi="Trebuchet MS" w:cs="Trebuchet MS"/>
          <w:sz w:val="20"/>
          <w:szCs w:val="20"/>
        </w:rPr>
      </w:pPr>
    </w:p>
    <w:p w:rsidR="00DC1DDB" w:rsidRDefault="00DC1DDB" w:rsidP="00B5050E">
      <w:pPr>
        <w:spacing w:line="360" w:lineRule="auto"/>
        <w:rPr>
          <w:rFonts w:ascii="Trebuchet MS" w:hAnsi="Trebuchet MS" w:cs="Trebuchet MS"/>
          <w:sz w:val="20"/>
          <w:szCs w:val="20"/>
        </w:rPr>
      </w:pPr>
    </w:p>
    <w:p w:rsidR="00DC1DDB" w:rsidRDefault="00DC1DDB" w:rsidP="00B5050E">
      <w:pPr>
        <w:spacing w:line="360" w:lineRule="auto"/>
        <w:rPr>
          <w:rFonts w:ascii="Trebuchet MS" w:hAnsi="Trebuchet MS" w:cs="Trebuchet MS"/>
          <w:sz w:val="20"/>
          <w:szCs w:val="20"/>
        </w:rPr>
      </w:pPr>
    </w:p>
    <w:p w:rsidR="00DC1DDB" w:rsidRDefault="00DC1DDB" w:rsidP="00B5050E">
      <w:pPr>
        <w:spacing w:line="360" w:lineRule="auto"/>
        <w:rPr>
          <w:rFonts w:ascii="Trebuchet MS" w:hAnsi="Trebuchet MS" w:cs="Trebuchet MS"/>
          <w:sz w:val="20"/>
          <w:szCs w:val="20"/>
        </w:rPr>
      </w:pPr>
    </w:p>
    <w:p w:rsidR="00DC1DDB" w:rsidRDefault="00DC1DDB" w:rsidP="00B5050E">
      <w:pPr>
        <w:spacing w:line="360" w:lineRule="auto"/>
        <w:rPr>
          <w:rFonts w:ascii="Trebuchet MS" w:hAnsi="Trebuchet MS" w:cs="Trebuchet MS"/>
          <w:sz w:val="20"/>
          <w:szCs w:val="20"/>
        </w:rPr>
      </w:pPr>
    </w:p>
    <w:p w:rsidR="00DC1DDB" w:rsidRDefault="00DC1DDB" w:rsidP="00127E6A">
      <w:pPr>
        <w:spacing w:line="360" w:lineRule="auto"/>
        <w:jc w:val="both"/>
        <w:rPr>
          <w:rFonts w:ascii="Trebuchet MS" w:hAnsi="Trebuchet MS" w:cs="Trebuchet MS"/>
          <w:sz w:val="20"/>
          <w:szCs w:val="20"/>
        </w:rPr>
      </w:pPr>
      <w:bookmarkStart w:id="0" w:name="_GoBack"/>
      <w:bookmarkEnd w:id="0"/>
    </w:p>
    <w:p w:rsidR="00DC1DDB" w:rsidRPr="00B5050E" w:rsidRDefault="00DC1DDB" w:rsidP="007C5A33">
      <w:pPr>
        <w:spacing w:line="360" w:lineRule="auto"/>
        <w:jc w:val="both"/>
        <w:rPr>
          <w:rFonts w:ascii="Trebuchet MS" w:hAnsi="Trebuchet MS" w:cs="Trebuchet MS"/>
          <w:sz w:val="20"/>
          <w:szCs w:val="20"/>
        </w:rPr>
      </w:pPr>
    </w:p>
    <w:sectPr w:rsidR="00DC1DDB" w:rsidRPr="00B5050E" w:rsidSect="00BD08C4">
      <w:headerReference w:type="default" r:id="rId8"/>
      <w:pgSz w:w="11906" w:h="16838"/>
      <w:pgMar w:top="54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DDB" w:rsidRDefault="00DC1DD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C1DDB" w:rsidRDefault="00DC1DD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DDB" w:rsidRDefault="00DC1DD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C1DDB" w:rsidRDefault="00DC1DD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DDB" w:rsidRDefault="00DC1DDB">
    <w:pPr>
      <w:pStyle w:val="Header"/>
      <w:rPr>
        <w:rFonts w:cs="Times New Roman"/>
      </w:rPr>
    </w:pPr>
    <w:r>
      <w:rPr>
        <w:rFonts w:cs="Times New Roman"/>
      </w:rPr>
      <w:tab/>
    </w:r>
    <w:r>
      <w:rPr>
        <w:rFonts w:cs="Times New Roman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325"/>
    <w:rsid w:val="000007A2"/>
    <w:rsid w:val="00002E6B"/>
    <w:rsid w:val="000055DA"/>
    <w:rsid w:val="000245AD"/>
    <w:rsid w:val="00063727"/>
    <w:rsid w:val="000B39F8"/>
    <w:rsid w:val="000C1C52"/>
    <w:rsid w:val="000E232D"/>
    <w:rsid w:val="001019AB"/>
    <w:rsid w:val="00103B9B"/>
    <w:rsid w:val="001263B9"/>
    <w:rsid w:val="00127E6A"/>
    <w:rsid w:val="001526E3"/>
    <w:rsid w:val="001D7965"/>
    <w:rsid w:val="001E4014"/>
    <w:rsid w:val="002418CF"/>
    <w:rsid w:val="0029539E"/>
    <w:rsid w:val="002C152D"/>
    <w:rsid w:val="002E3769"/>
    <w:rsid w:val="002F6DE1"/>
    <w:rsid w:val="003436CB"/>
    <w:rsid w:val="003533C3"/>
    <w:rsid w:val="00375D22"/>
    <w:rsid w:val="003C0AF5"/>
    <w:rsid w:val="003D2FE8"/>
    <w:rsid w:val="004025E6"/>
    <w:rsid w:val="004343C6"/>
    <w:rsid w:val="00452561"/>
    <w:rsid w:val="00495EAE"/>
    <w:rsid w:val="004C2D49"/>
    <w:rsid w:val="00516968"/>
    <w:rsid w:val="00555B1B"/>
    <w:rsid w:val="005B3C2D"/>
    <w:rsid w:val="005C10E3"/>
    <w:rsid w:val="0062471B"/>
    <w:rsid w:val="006B1C5C"/>
    <w:rsid w:val="00707C4E"/>
    <w:rsid w:val="00724FDF"/>
    <w:rsid w:val="007444E8"/>
    <w:rsid w:val="00746B23"/>
    <w:rsid w:val="00754A62"/>
    <w:rsid w:val="00795A68"/>
    <w:rsid w:val="007B7189"/>
    <w:rsid w:val="007C5A33"/>
    <w:rsid w:val="007F0677"/>
    <w:rsid w:val="007F1A32"/>
    <w:rsid w:val="00922DFC"/>
    <w:rsid w:val="009720A3"/>
    <w:rsid w:val="009A586A"/>
    <w:rsid w:val="009D0F55"/>
    <w:rsid w:val="00A0039D"/>
    <w:rsid w:val="00A07597"/>
    <w:rsid w:val="00A37373"/>
    <w:rsid w:val="00A6010C"/>
    <w:rsid w:val="00A85289"/>
    <w:rsid w:val="00AE3692"/>
    <w:rsid w:val="00B04033"/>
    <w:rsid w:val="00B5050E"/>
    <w:rsid w:val="00BB27C6"/>
    <w:rsid w:val="00BB37F2"/>
    <w:rsid w:val="00BD08C4"/>
    <w:rsid w:val="00C1174D"/>
    <w:rsid w:val="00C336EB"/>
    <w:rsid w:val="00C643FE"/>
    <w:rsid w:val="00C76067"/>
    <w:rsid w:val="00C9446C"/>
    <w:rsid w:val="00CA4325"/>
    <w:rsid w:val="00CC4467"/>
    <w:rsid w:val="00CC6EBA"/>
    <w:rsid w:val="00CD0ABF"/>
    <w:rsid w:val="00D047DC"/>
    <w:rsid w:val="00D10F72"/>
    <w:rsid w:val="00D30831"/>
    <w:rsid w:val="00D7562B"/>
    <w:rsid w:val="00D92249"/>
    <w:rsid w:val="00DA7225"/>
    <w:rsid w:val="00DC1DDB"/>
    <w:rsid w:val="00DE038A"/>
    <w:rsid w:val="00E13C20"/>
    <w:rsid w:val="00E46832"/>
    <w:rsid w:val="00E50736"/>
    <w:rsid w:val="00E70EB2"/>
    <w:rsid w:val="00E71B25"/>
    <w:rsid w:val="00E724EB"/>
    <w:rsid w:val="00E9180B"/>
    <w:rsid w:val="00F06D4B"/>
    <w:rsid w:val="00F11116"/>
    <w:rsid w:val="00F24878"/>
    <w:rsid w:val="00F523F4"/>
    <w:rsid w:val="00F71C65"/>
    <w:rsid w:val="00FC478B"/>
    <w:rsid w:val="00FD5BAE"/>
    <w:rsid w:val="00FE4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325"/>
    <w:pPr>
      <w:spacing w:after="200" w:line="276" w:lineRule="auto"/>
    </w:pPr>
    <w:rPr>
      <w:rFonts w:eastAsia="SimSun" w:cs="Calibri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A43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4325"/>
    <w:rPr>
      <w:rFonts w:ascii="Calibri" w:eastAsia="SimSun" w:hAnsi="Calibri" w:cs="Calibri"/>
    </w:rPr>
  </w:style>
  <w:style w:type="paragraph" w:styleId="Footer">
    <w:name w:val="footer"/>
    <w:basedOn w:val="Normal"/>
    <w:link w:val="FooterChar"/>
    <w:uiPriority w:val="99"/>
    <w:rsid w:val="00CA43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A4325"/>
    <w:rPr>
      <w:rFonts w:ascii="Calibri" w:eastAsia="SimSun" w:hAnsi="Calibri" w:cs="Calibri"/>
    </w:rPr>
  </w:style>
  <w:style w:type="paragraph" w:customStyle="1" w:styleId="Body1">
    <w:name w:val="Body 1"/>
    <w:uiPriority w:val="99"/>
    <w:rsid w:val="00CA4325"/>
    <w:pPr>
      <w:spacing w:after="200" w:line="276" w:lineRule="auto"/>
      <w:outlineLvl w:val="0"/>
    </w:pPr>
    <w:rPr>
      <w:rFonts w:ascii="Helvetica" w:hAnsi="Helvetica" w:cs="Helvetica"/>
      <w:color w:val="000000"/>
      <w:u w:color="00000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CA4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4325"/>
    <w:rPr>
      <w:rFonts w:ascii="Tahoma" w:eastAsia="SimSu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7C5A3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27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4</Pages>
  <Words>667</Words>
  <Characters>3603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ESDMM</dc:creator>
  <cp:keywords/>
  <dc:description/>
  <cp:lastModifiedBy>pedro.florencio</cp:lastModifiedBy>
  <cp:revision>5</cp:revision>
  <cp:lastPrinted>2012-11-21T10:22:00Z</cp:lastPrinted>
  <dcterms:created xsi:type="dcterms:W3CDTF">2012-11-12T12:43:00Z</dcterms:created>
  <dcterms:modified xsi:type="dcterms:W3CDTF">2012-11-21T11:01:00Z</dcterms:modified>
</cp:coreProperties>
</file>